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0A" w:rsidRPr="0063310A" w:rsidRDefault="0063310A" w:rsidP="0063310A">
      <w:pPr>
        <w:shd w:val="clear" w:color="auto" w:fill="FFFFFF"/>
        <w:spacing w:after="0" w:line="274" w:lineRule="atLeast"/>
        <w:jc w:val="center"/>
        <w:rPr>
          <w:rFonts w:ascii="Times New Roman" w:eastAsia="Times New Roman" w:hAnsi="Times New Roman" w:cs="Times New Roman"/>
          <w:color w:val="000000"/>
          <w:sz w:val="24"/>
          <w:szCs w:val="24"/>
        </w:rPr>
      </w:pPr>
      <w:bookmarkStart w:id="0" w:name="_GoBack"/>
      <w:bookmarkEnd w:id="0"/>
      <w:r w:rsidRPr="0063310A">
        <w:rPr>
          <w:rFonts w:ascii="Times New Roman" w:eastAsia="Times New Roman" w:hAnsi="Times New Roman" w:cs="Times New Roman"/>
          <w:b/>
          <w:bCs/>
          <w:color w:val="000000"/>
          <w:sz w:val="24"/>
          <w:szCs w:val="24"/>
        </w:rPr>
        <w:t>ОДЕСЬКА ОБЛАСТЬ</w:t>
      </w:r>
    </w:p>
    <w:p w:rsidR="0063310A" w:rsidRPr="0063310A" w:rsidRDefault="0063310A" w:rsidP="0063310A">
      <w:pPr>
        <w:pBdr>
          <w:bottom w:val="dotted" w:sz="6" w:space="0" w:color="C0C0C0"/>
        </w:pBdr>
        <w:shd w:val="clear" w:color="auto" w:fill="FFFFFF"/>
        <w:spacing w:after="0" w:line="356" w:lineRule="atLeast"/>
        <w:jc w:val="center"/>
        <w:outlineLvl w:val="1"/>
        <w:rPr>
          <w:rFonts w:ascii="Times New Roman" w:eastAsia="Times New Roman" w:hAnsi="Times New Roman" w:cs="Times New Roman"/>
          <w:b/>
          <w:bCs/>
          <w:color w:val="FF6600"/>
          <w:sz w:val="24"/>
          <w:szCs w:val="24"/>
        </w:rPr>
      </w:pPr>
      <w:r w:rsidRPr="0063310A">
        <w:rPr>
          <w:rFonts w:ascii="Times New Roman" w:eastAsia="Times New Roman" w:hAnsi="Times New Roman" w:cs="Times New Roman"/>
          <w:b/>
          <w:bCs/>
          <w:color w:val="FF6600"/>
          <w:spacing w:val="40"/>
          <w:sz w:val="24"/>
          <w:szCs w:val="24"/>
        </w:rPr>
        <w:t>БІЛГОРОД-ДНІСТРОВСЬКА РАЙОННА   РАДА</w:t>
      </w:r>
    </w:p>
    <w:p w:rsidR="0063310A" w:rsidRPr="0063310A" w:rsidRDefault="0063310A" w:rsidP="0063310A">
      <w:pPr>
        <w:pBdr>
          <w:bottom w:val="dotted" w:sz="6" w:space="0" w:color="C0C0C0"/>
        </w:pBdr>
        <w:shd w:val="clear" w:color="auto" w:fill="FFFFFF"/>
        <w:spacing w:after="0" w:line="356" w:lineRule="atLeast"/>
        <w:ind w:left="1440" w:hanging="1440"/>
        <w:jc w:val="center"/>
        <w:outlineLvl w:val="1"/>
        <w:rPr>
          <w:rFonts w:ascii="Times New Roman" w:eastAsia="Times New Roman" w:hAnsi="Times New Roman" w:cs="Times New Roman"/>
          <w:b/>
          <w:bCs/>
          <w:color w:val="FF6600"/>
          <w:sz w:val="24"/>
          <w:szCs w:val="24"/>
        </w:rPr>
      </w:pPr>
      <w:r w:rsidRPr="0063310A">
        <w:rPr>
          <w:rFonts w:ascii="Times New Roman" w:eastAsia="Times New Roman" w:hAnsi="Times New Roman" w:cs="Times New Roman"/>
          <w:b/>
          <w:bCs/>
          <w:caps/>
          <w:color w:val="000000"/>
          <w:spacing w:val="100"/>
          <w:sz w:val="24"/>
          <w:szCs w:val="24"/>
        </w:rPr>
        <w:t>РІШЕННЯ</w:t>
      </w:r>
    </w:p>
    <w:p w:rsidR="0063310A" w:rsidRPr="0063310A" w:rsidRDefault="0063310A" w:rsidP="0063310A">
      <w:pPr>
        <w:pBdr>
          <w:bottom w:val="dotted" w:sz="6" w:space="0" w:color="C0C0C0"/>
        </w:pBdr>
        <w:shd w:val="clear" w:color="auto" w:fill="FFFFFF"/>
        <w:spacing w:after="0" w:line="356" w:lineRule="atLeast"/>
        <w:ind w:left="1440" w:hanging="1440"/>
        <w:jc w:val="center"/>
        <w:outlineLvl w:val="1"/>
        <w:rPr>
          <w:rFonts w:ascii="Times New Roman" w:eastAsia="Times New Roman" w:hAnsi="Times New Roman" w:cs="Times New Roman"/>
          <w:b/>
          <w:bCs/>
          <w:color w:val="FF6600"/>
          <w:sz w:val="24"/>
          <w:szCs w:val="24"/>
        </w:rPr>
      </w:pPr>
      <w:r w:rsidRPr="0063310A">
        <w:rPr>
          <w:rFonts w:ascii="Times New Roman" w:eastAsia="Times New Roman" w:hAnsi="Times New Roman" w:cs="Times New Roman"/>
          <w:color w:val="FF6600"/>
          <w:sz w:val="24"/>
          <w:szCs w:val="24"/>
        </w:rPr>
        <w:t>(XXIX сесія шостого скликання)</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 </w:t>
      </w:r>
    </w:p>
    <w:p w:rsidR="0063310A" w:rsidRPr="0063310A" w:rsidRDefault="0063310A" w:rsidP="0063310A">
      <w:pPr>
        <w:shd w:val="clear" w:color="auto" w:fill="FFFFFF"/>
        <w:spacing w:after="0" w:line="274" w:lineRule="atLeast"/>
        <w:jc w:val="center"/>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Про затвердження районної програми «Безбар</w:t>
      </w:r>
      <w:r w:rsidRPr="0063310A">
        <w:rPr>
          <w:rFonts w:ascii="Times New Roman" w:eastAsia="Times New Roman" w:hAnsi="Times New Roman" w:cs="Times New Roman"/>
          <w:b/>
          <w:bCs/>
          <w:color w:val="000000"/>
          <w:sz w:val="24"/>
          <w:szCs w:val="24"/>
        </w:rPr>
        <w:t>’</w:t>
      </w:r>
      <w:r w:rsidRPr="0063310A">
        <w:rPr>
          <w:rFonts w:ascii="Times New Roman" w:eastAsia="Times New Roman" w:hAnsi="Times New Roman" w:cs="Times New Roman"/>
          <w:b/>
          <w:bCs/>
          <w:color w:val="000000"/>
          <w:spacing w:val="-12"/>
          <w:sz w:val="24"/>
          <w:szCs w:val="24"/>
        </w:rPr>
        <w:t>єрна Одещина»</w:t>
      </w:r>
    </w:p>
    <w:p w:rsidR="0063310A" w:rsidRPr="0063310A" w:rsidRDefault="0063310A" w:rsidP="0063310A">
      <w:pPr>
        <w:shd w:val="clear" w:color="auto" w:fill="FFFFFF"/>
        <w:spacing w:after="0" w:line="274" w:lineRule="atLeast"/>
        <w:jc w:val="center"/>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у Білгород-Дністровському районі на 2015 -2017 роки</w:t>
      </w:r>
    </w:p>
    <w:p w:rsidR="0063310A" w:rsidRPr="0063310A" w:rsidRDefault="0063310A" w:rsidP="0063310A">
      <w:pPr>
        <w:shd w:val="clear" w:color="auto" w:fill="FFFFFF"/>
        <w:spacing w:after="0" w:line="274" w:lineRule="atLeast"/>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 </w:t>
      </w:r>
    </w:p>
    <w:p w:rsidR="0063310A" w:rsidRPr="0063310A" w:rsidRDefault="0063310A" w:rsidP="0063310A">
      <w:pPr>
        <w:shd w:val="clear" w:color="auto" w:fill="FFFFFF"/>
        <w:spacing w:after="0" w:line="274" w:lineRule="atLeast"/>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Відповідно до пункту 16 частини 1 статті 43 Закону України «Про місцеве самоврядування в Україні», Закону України «Про основи соціальної захищеності інвалідів в Україні», з метою створення безба</w:t>
      </w:r>
      <w:r w:rsidRPr="0063310A">
        <w:rPr>
          <w:rFonts w:ascii="Times New Roman" w:eastAsia="Times New Roman" w:hAnsi="Times New Roman" w:cs="Times New Roman"/>
          <w:color w:val="000000"/>
          <w:spacing w:val="-4"/>
          <w:sz w:val="24"/>
          <w:szCs w:val="24"/>
        </w:rPr>
        <w:t>р</w:t>
      </w:r>
      <w:r w:rsidRPr="0063310A">
        <w:rPr>
          <w:rFonts w:ascii="Times New Roman" w:eastAsia="Times New Roman" w:hAnsi="Times New Roman" w:cs="Times New Roman"/>
          <w:color w:val="000000"/>
          <w:sz w:val="24"/>
          <w:szCs w:val="24"/>
        </w:rPr>
        <w:t>’єрного   середовища для інвалідів та інших людей з обмеженими фізичними можливостями,</w:t>
      </w:r>
    </w:p>
    <w:p w:rsidR="0063310A" w:rsidRPr="0063310A" w:rsidRDefault="0063310A" w:rsidP="0063310A">
      <w:pPr>
        <w:shd w:val="clear" w:color="auto" w:fill="FFFFFF"/>
        <w:spacing w:after="0" w:line="274" w:lineRule="atLeast"/>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Білгород – Дністровська районна рада</w:t>
      </w:r>
    </w:p>
    <w:p w:rsidR="0063310A" w:rsidRPr="0063310A" w:rsidRDefault="0063310A" w:rsidP="0063310A">
      <w:pPr>
        <w:shd w:val="clear" w:color="auto" w:fill="FFFFFF"/>
        <w:spacing w:after="0" w:line="274" w:lineRule="atLeast"/>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4"/>
          <w:sz w:val="24"/>
          <w:szCs w:val="24"/>
        </w:rPr>
        <w:t> </w:t>
      </w:r>
    </w:p>
    <w:p w:rsidR="0063310A" w:rsidRPr="0063310A" w:rsidRDefault="0063310A" w:rsidP="0063310A">
      <w:pPr>
        <w:shd w:val="clear" w:color="auto" w:fill="FFFFFF"/>
        <w:spacing w:after="0" w:line="274" w:lineRule="atLeast"/>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4"/>
          <w:sz w:val="24"/>
          <w:szCs w:val="24"/>
        </w:rPr>
        <w:t>ВИРІШИЛА</w:t>
      </w:r>
      <w:r w:rsidRPr="0063310A">
        <w:rPr>
          <w:rFonts w:ascii="Times New Roman" w:eastAsia="Times New Roman" w:hAnsi="Times New Roman" w:cs="Times New Roman"/>
          <w:color w:val="000000"/>
          <w:spacing w:val="-4"/>
          <w:sz w:val="24"/>
          <w:szCs w:val="24"/>
        </w:rPr>
        <w:t>:</w:t>
      </w:r>
    </w:p>
    <w:p w:rsidR="0063310A" w:rsidRPr="0063310A" w:rsidRDefault="0063310A" w:rsidP="0063310A">
      <w:pPr>
        <w:shd w:val="clear" w:color="auto" w:fill="FFFFFF"/>
        <w:spacing w:after="0" w:line="274" w:lineRule="atLeast"/>
        <w:ind w:left="567" w:hanging="567"/>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          Затвердити районну програму «Безбар’єрна Одещина» </w:t>
      </w:r>
      <w:r w:rsidRPr="0063310A">
        <w:rPr>
          <w:rFonts w:ascii="Times New Roman" w:eastAsia="Times New Roman" w:hAnsi="Times New Roman" w:cs="Times New Roman"/>
          <w:color w:val="000000"/>
          <w:spacing w:val="-12"/>
          <w:sz w:val="24"/>
          <w:szCs w:val="24"/>
        </w:rPr>
        <w:t>у Білгород-Дністровському районі на </w:t>
      </w:r>
      <w:r w:rsidRPr="0063310A">
        <w:rPr>
          <w:rFonts w:ascii="Times New Roman" w:eastAsia="Times New Roman" w:hAnsi="Times New Roman" w:cs="Times New Roman"/>
          <w:color w:val="000000"/>
          <w:sz w:val="24"/>
          <w:szCs w:val="24"/>
        </w:rPr>
        <w:t>2015 – 2017 роки (додається).</w:t>
      </w:r>
    </w:p>
    <w:p w:rsidR="0063310A" w:rsidRPr="0063310A" w:rsidRDefault="0063310A" w:rsidP="0063310A">
      <w:pPr>
        <w:shd w:val="clear" w:color="auto" w:fill="FFFFFF"/>
        <w:spacing w:after="0" w:line="274" w:lineRule="atLeast"/>
        <w:ind w:left="567" w:hanging="567"/>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2.          Районній державній адміністрації забезпечити організацію виконання заходів, передбачених Програмою, та щорічно, в межах наявних бюджетних коштів, передбачати асигнування на реалізацію заходів програми.</w:t>
      </w:r>
    </w:p>
    <w:p w:rsidR="0063310A" w:rsidRPr="0063310A" w:rsidRDefault="0063310A" w:rsidP="0063310A">
      <w:pPr>
        <w:shd w:val="clear" w:color="auto" w:fill="FFFFFF"/>
        <w:spacing w:after="0" w:line="274" w:lineRule="atLeast"/>
        <w:ind w:left="567" w:hanging="567"/>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          Контроль за виконанням рішення покласти на постійну комісію з гуманітарних питань, соціального захисту, охорони здоров’я, культури та туризму (голова – Петренко С.П.).</w:t>
      </w:r>
    </w:p>
    <w:p w:rsidR="0063310A" w:rsidRPr="0063310A" w:rsidRDefault="0063310A" w:rsidP="0063310A">
      <w:pPr>
        <w:shd w:val="clear" w:color="auto" w:fill="FFFFFF"/>
        <w:spacing w:after="0" w:line="274" w:lineRule="atLeast"/>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4"/>
          <w:sz w:val="24"/>
          <w:szCs w:val="24"/>
        </w:rPr>
        <w:t> </w:t>
      </w:r>
    </w:p>
    <w:p w:rsidR="0063310A" w:rsidRPr="0063310A" w:rsidRDefault="0063310A" w:rsidP="0063310A">
      <w:pPr>
        <w:shd w:val="clear" w:color="auto" w:fill="FFFFFF"/>
        <w:spacing w:after="0" w:line="274" w:lineRule="atLeast"/>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4"/>
          <w:sz w:val="24"/>
          <w:szCs w:val="24"/>
        </w:rPr>
        <w:t> </w:t>
      </w:r>
    </w:p>
    <w:p w:rsidR="0063310A" w:rsidRPr="0063310A" w:rsidRDefault="0063310A" w:rsidP="0063310A">
      <w:pPr>
        <w:shd w:val="clear" w:color="auto" w:fill="FFFFFF"/>
        <w:spacing w:after="0" w:line="274" w:lineRule="atLeast"/>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4"/>
          <w:sz w:val="24"/>
          <w:szCs w:val="24"/>
        </w:rPr>
        <w:t>Голова районної ради                                                                                                                    В.В.Орлова</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Default="0063310A" w:rsidP="0063310A">
      <w:pPr>
        <w:shd w:val="clear" w:color="auto" w:fill="FFFFFF"/>
        <w:spacing w:after="0" w:line="240" w:lineRule="auto"/>
        <w:ind w:left="20"/>
        <w:rPr>
          <w:rFonts w:ascii="Times New Roman" w:eastAsia="Times New Roman" w:hAnsi="Times New Roman" w:cs="Times New Roman"/>
          <w:color w:val="000000"/>
          <w:sz w:val="24"/>
          <w:szCs w:val="24"/>
          <w:lang w:val="uk-UA"/>
        </w:rPr>
      </w:pPr>
      <w:r w:rsidRPr="0063310A">
        <w:rPr>
          <w:rFonts w:ascii="Times New Roman" w:eastAsia="Times New Roman" w:hAnsi="Times New Roman" w:cs="Times New Roman"/>
          <w:color w:val="000000"/>
          <w:sz w:val="24"/>
          <w:szCs w:val="24"/>
        </w:rPr>
        <w:t>26 грудня 2014 року</w:t>
      </w:r>
    </w:p>
    <w:p w:rsidR="0063310A" w:rsidRPr="0063310A" w:rsidRDefault="0063310A" w:rsidP="0063310A">
      <w:pPr>
        <w:shd w:val="clear" w:color="auto" w:fill="FFFFFF"/>
        <w:spacing w:after="0" w:line="240" w:lineRule="auto"/>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r w:rsidRPr="0063310A">
        <w:rPr>
          <w:rFonts w:ascii="Times New Roman" w:eastAsia="Times New Roman" w:hAnsi="Times New Roman" w:cs="Times New Roman"/>
          <w:color w:val="000000"/>
          <w:sz w:val="24"/>
          <w:szCs w:val="24"/>
        </w:rPr>
        <w:t>№ 583-VI</w:t>
      </w: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Pr="0063310A" w:rsidRDefault="0063310A" w:rsidP="0063310A">
      <w:pPr>
        <w:shd w:val="clear" w:color="auto" w:fill="FFFFFF"/>
        <w:spacing w:after="0" w:line="274" w:lineRule="atLeast"/>
        <w:ind w:left="20"/>
        <w:rPr>
          <w:rFonts w:ascii="Times New Roman" w:eastAsia="Times New Roman" w:hAnsi="Times New Roman" w:cs="Times New Roman"/>
          <w:color w:val="000000"/>
          <w:sz w:val="24"/>
          <w:szCs w:val="24"/>
          <w:lang w:val="uk-UA"/>
        </w:rPr>
      </w:pPr>
    </w:p>
    <w:p w:rsidR="0063310A" w:rsidRPr="0063310A" w:rsidRDefault="0063310A" w:rsidP="0063310A">
      <w:pPr>
        <w:shd w:val="clear" w:color="auto" w:fill="FFFFFF"/>
        <w:spacing w:after="0" w:line="240" w:lineRule="auto"/>
        <w:ind w:left="3540"/>
        <w:jc w:val="center"/>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Додаток</w:t>
      </w:r>
    </w:p>
    <w:p w:rsidR="0063310A" w:rsidRPr="0063310A" w:rsidRDefault="0063310A" w:rsidP="0063310A">
      <w:pPr>
        <w:shd w:val="clear" w:color="auto" w:fill="FFFFFF"/>
        <w:spacing w:after="0" w:line="240" w:lineRule="auto"/>
        <w:ind w:left="708"/>
        <w:jc w:val="center"/>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до рішення районної ради</w:t>
      </w:r>
    </w:p>
    <w:p w:rsidR="0063310A" w:rsidRPr="0063310A" w:rsidRDefault="0063310A" w:rsidP="0063310A">
      <w:pPr>
        <w:shd w:val="clear" w:color="auto" w:fill="FFFFFF"/>
        <w:spacing w:after="0" w:line="240" w:lineRule="auto"/>
        <w:ind w:left="4956" w:firstLine="708"/>
        <w:jc w:val="center"/>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від 26 грудня 2014 року</w:t>
      </w:r>
    </w:p>
    <w:p w:rsidR="0063310A" w:rsidRPr="0063310A" w:rsidRDefault="0063310A" w:rsidP="0063310A">
      <w:pPr>
        <w:shd w:val="clear" w:color="auto" w:fill="FFFFFF"/>
        <w:spacing w:after="0" w:line="240" w:lineRule="auto"/>
        <w:ind w:left="4956" w:firstLine="708"/>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 583-VI</w:t>
      </w:r>
    </w:p>
    <w:p w:rsidR="0063310A" w:rsidRPr="0063310A" w:rsidRDefault="0063310A" w:rsidP="0063310A">
      <w:pPr>
        <w:shd w:val="clear" w:color="auto" w:fill="FFFFFF"/>
        <w:spacing w:after="0" w:line="240" w:lineRule="auto"/>
        <w:ind w:left="4956"/>
        <w:jc w:val="center"/>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center"/>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Програма</w:t>
      </w:r>
    </w:p>
    <w:p w:rsidR="0063310A" w:rsidRPr="0063310A" w:rsidRDefault="0063310A" w:rsidP="0063310A">
      <w:pPr>
        <w:shd w:val="clear" w:color="auto" w:fill="FFFFFF"/>
        <w:spacing w:after="0" w:line="240" w:lineRule="auto"/>
        <w:jc w:val="center"/>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«Безбар</w:t>
      </w:r>
      <w:r w:rsidRPr="0063310A">
        <w:rPr>
          <w:rFonts w:ascii="Times New Roman" w:eastAsia="Times New Roman" w:hAnsi="Times New Roman" w:cs="Times New Roman"/>
          <w:b/>
          <w:bCs/>
          <w:color w:val="000000"/>
          <w:spacing w:val="-4"/>
          <w:sz w:val="24"/>
          <w:szCs w:val="24"/>
        </w:rPr>
        <w:t>‘</w:t>
      </w:r>
      <w:r w:rsidRPr="0063310A">
        <w:rPr>
          <w:rFonts w:ascii="Times New Roman" w:eastAsia="Times New Roman" w:hAnsi="Times New Roman" w:cs="Times New Roman"/>
          <w:b/>
          <w:bCs/>
          <w:color w:val="000000"/>
          <w:spacing w:val="-12"/>
          <w:sz w:val="24"/>
          <w:szCs w:val="24"/>
        </w:rPr>
        <w:t>єрна Одещина» у Білгород-Дністровському районі</w:t>
      </w:r>
    </w:p>
    <w:p w:rsidR="0063310A" w:rsidRPr="0063310A" w:rsidRDefault="0063310A" w:rsidP="0063310A">
      <w:pPr>
        <w:shd w:val="clear" w:color="auto" w:fill="FFFFFF"/>
        <w:spacing w:after="0" w:line="240" w:lineRule="auto"/>
        <w:jc w:val="center"/>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на 2015 -2017 роки</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1.Визначення проблеми, на розв’язання якої спрямована Програма.</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Проблеми інвалідності пов’язані з наявністю чисельних соціальних бар’єрів, які не дозволяють особам з обмеженими фізичними можливостями активно включатись до життя суспільства й брати повноцінну участь в ній. Внаслідок цього діти та дорослі живуть в умовах, які ведуть до приниження їх гідності та сегрегації.</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Відомо, що у значній мірі оточення обумовлює вплив дефекту або інвалідності на повсякденне життя людини. Людина неповноцінна, якщо вона позбавлена можливості користуватися основними елементами життя, включаючи сімейне життя, освіту, зайнятість, житло, фінансову й особисту безпеку, участь у соціальних чи політичних групах, релігійну діяльність, інтимні й статеві відносини, доступ до всіх видів громадського обслуговування, вільне переміщення та загальний образ щоденного життя.</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Інваліди повинні користуватися нарівні зі здоровими людьми всіма благами, відчувати себе повноправними членами суспільства. Серед інвалідів нашого району є багато творчо обдарованих особистостей, які бажають навчатися, працювати. Це дало б їм можливість не тільки забезпечувати власне життя, не бути тягарем для родини, але й вносити посильний вклад у розвиток суспільства.</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Особлива увага повинна бути приділена питанням фізичної та моральної реабілітації інвалідів, надання їм можливості для продуктивної праці, навчання, творчості, заняття фізкультурою та спортом. Але все це неможливо без створення безбар’єрного середовища для людей з обмеженими фізичними можливостями.</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На сьогоднішній день у Білгород-Дністровському районі мешкають дорослі інваліди та діти-інваліди різних нозологій. Крім того, внаслідок неможливості вільного доступу до лікувальних та соціальних закладів мешканців віддалених населених пунктів, відсутності спеціального пасажирського автомобільного транспорту, значна кількість людей не має можливості офіційно отримати статус інваліда.</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2.Мета Програми</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забезпечення реалізації державної політики соціальної захищеності осіб з обмеженими фізичними можливостями;</w:t>
      </w:r>
    </w:p>
    <w:p w:rsidR="0063310A" w:rsidRPr="0063310A" w:rsidRDefault="0063310A" w:rsidP="0063310A">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активізація роботи щодо створення безперешкодного доступу інвалідів до об’єктів соціального, громадського та житлового призначення;</w:t>
      </w:r>
    </w:p>
    <w:p w:rsidR="0063310A" w:rsidRPr="0063310A" w:rsidRDefault="0063310A" w:rsidP="0063310A">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створення безбар’єрного середовища, яке надасть можливість інвалідам брати повноцінну участь у всіх сферах суспільного, культурного життя та допоможе їм працевлаштуватися.</w:t>
      </w:r>
    </w:p>
    <w:p w:rsidR="0063310A" w:rsidRPr="0063310A" w:rsidRDefault="0063310A" w:rsidP="0063310A">
      <w:pPr>
        <w:shd w:val="clear" w:color="auto" w:fill="FFFFFF"/>
        <w:spacing w:after="0" w:line="240" w:lineRule="auto"/>
        <w:ind w:left="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3. Обґрунтування шляхів і засобів розв’язання проблеми, обсягів та джерел фінансування, строки та етапи виконання Програми.</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 </w:t>
      </w:r>
    </w:p>
    <w:p w:rsidR="0063310A" w:rsidRPr="0063310A" w:rsidRDefault="0063310A" w:rsidP="0063310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lastRenderedPageBreak/>
        <w:t>Програма «Безбар’єрна Одещина» у Білгород-Дністровському районі на 2015 –2017 роки спрямована на виконання завдань зі створення сприятливих умов для життєдіяльності людей з обмеженими фізичними можливостями. В рамках цієї Програми передбачається:</w:t>
      </w:r>
    </w:p>
    <w:p w:rsidR="0063310A" w:rsidRPr="0063310A" w:rsidRDefault="0063310A" w:rsidP="0063310A">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налагодження системи громадського контролю за проектуванням вулично-шляхової та пішохідної мережі населених пунктів, розміщенням малих архітектурних форм, тимчасових споруд для ведення підприємницької діяльності та об’єктів зовнішньої реклами, що перешкоджають руху мало мобільних груп населення. Урахування цього повинно забезпечити створення нових і реконструкцію діючих об’єктів з урахуванням вимог доступності для інвалідів;</w:t>
      </w:r>
    </w:p>
    <w:p w:rsidR="0063310A" w:rsidRPr="0063310A" w:rsidRDefault="0063310A" w:rsidP="0063310A">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подальше вивчення стану формування безбар’єрного середовища населених пунктів Білгород-Дністровського району для мало мобільних груп населення, яке має забезпечити прозорість та ефективність використання коштів у подальшому;</w:t>
      </w:r>
    </w:p>
    <w:p w:rsidR="0063310A" w:rsidRPr="0063310A" w:rsidRDefault="0063310A" w:rsidP="0063310A">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улаштування пандусів та перил біля помешкань інвалідів, об’єктів громадського та соціального призначення за кошти місцевих бюджетів та на інших об’єктах за рахунок залучених коштів;</w:t>
      </w:r>
    </w:p>
    <w:p w:rsidR="0063310A" w:rsidRPr="0063310A" w:rsidRDefault="0063310A" w:rsidP="0063310A">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створення низки програм для інвалідів з метою поліпшення умов користування пасажирським транспортом, зайняття спортом, відпочинку, навчання, лікування.</w:t>
      </w:r>
    </w:p>
    <w:p w:rsidR="0063310A" w:rsidRPr="0063310A" w:rsidRDefault="0063310A" w:rsidP="0063310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Програма виконуватиметься за рахунок коштів районного бюджету на відповідний рік.</w:t>
      </w:r>
    </w:p>
    <w:p w:rsidR="0063310A" w:rsidRPr="0063310A" w:rsidRDefault="0063310A" w:rsidP="0063310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12"/>
          <w:sz w:val="24"/>
          <w:szCs w:val="24"/>
        </w:rPr>
        <w:t>Виконання програми розраховано на три роки, протягом 2015-2017 років.</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12"/>
          <w:sz w:val="24"/>
          <w:szCs w:val="24"/>
        </w:rPr>
        <w:t> </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4.Напрями діяльності та заходи Програми.</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                        </w:t>
      </w:r>
      <w:r w:rsidRPr="0063310A">
        <w:rPr>
          <w:rFonts w:ascii="Times New Roman" w:eastAsia="Times New Roman" w:hAnsi="Times New Roman" w:cs="Times New Roman"/>
          <w:color w:val="000000"/>
          <w:spacing w:val="-12"/>
          <w:sz w:val="24"/>
          <w:szCs w:val="24"/>
        </w:rPr>
        <w:t>Напрями діяльності та заходи районної програми </w:t>
      </w:r>
      <w:r w:rsidRPr="0063310A">
        <w:rPr>
          <w:rFonts w:ascii="Times New Roman" w:eastAsia="Times New Roman" w:hAnsi="Times New Roman" w:cs="Times New Roman"/>
          <w:color w:val="000000"/>
          <w:sz w:val="24"/>
          <w:szCs w:val="24"/>
        </w:rPr>
        <w:t>«Безбар’єрна Одещина» </w:t>
      </w:r>
      <w:r w:rsidRPr="0063310A">
        <w:rPr>
          <w:rFonts w:ascii="Times New Roman" w:eastAsia="Times New Roman" w:hAnsi="Times New Roman" w:cs="Times New Roman"/>
          <w:color w:val="000000"/>
          <w:spacing w:val="-12"/>
          <w:sz w:val="24"/>
          <w:szCs w:val="24"/>
        </w:rPr>
        <w:t>у Білгород-Дністровському районі на 2015-2017 роки наведено у додатку 1 до Програми.</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12"/>
          <w:sz w:val="24"/>
          <w:szCs w:val="24"/>
        </w:rPr>
        <w:t> </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5. Очікувані результати виконання Програми.</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                        </w:t>
      </w:r>
      <w:r w:rsidRPr="0063310A">
        <w:rPr>
          <w:rFonts w:ascii="Times New Roman" w:eastAsia="Times New Roman" w:hAnsi="Times New Roman" w:cs="Times New Roman"/>
          <w:color w:val="000000"/>
          <w:spacing w:val="-12"/>
          <w:sz w:val="24"/>
          <w:szCs w:val="24"/>
        </w:rPr>
        <w:t>В результаті виконання Програми планується забезпечити:</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12"/>
          <w:sz w:val="24"/>
          <w:szCs w:val="24"/>
        </w:rPr>
        <w:t>- моніторинг існуючої ситуації у районі з умовами доступності маломобільних груп населення до об’єктів громадського та соціального значення;</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12"/>
          <w:sz w:val="24"/>
          <w:szCs w:val="24"/>
        </w:rPr>
        <w:t>- створення декількох програм щодо пристосування інфраструктури Білгород-Дністровського району до потреб осіб з обмеженими фізичними можливостями;</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12"/>
          <w:sz w:val="24"/>
          <w:szCs w:val="24"/>
        </w:rPr>
        <w:t>- поліпшення умов їх життєдіяльності, у тому числі вільного доступу до помешкання, пересування пасажирським транспортом, лікування, навчання, заняття спортом, відпочинку та спілкування з державними й місцевими органами влади, доступ до об’єктів торгівлі, зв’язку тощо.</w:t>
      </w:r>
    </w:p>
    <w:p w:rsidR="0063310A" w:rsidRPr="0063310A" w:rsidRDefault="0063310A" w:rsidP="0063310A">
      <w:pPr>
        <w:shd w:val="clear" w:color="auto" w:fill="FFFFFF"/>
        <w:spacing w:after="0" w:line="274" w:lineRule="atLeast"/>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12"/>
          <w:sz w:val="24"/>
          <w:szCs w:val="24"/>
        </w:rPr>
        <w:t> </w:t>
      </w:r>
    </w:p>
    <w:p w:rsidR="0063310A" w:rsidRPr="0063310A" w:rsidRDefault="0063310A" w:rsidP="0063310A">
      <w:pPr>
        <w:shd w:val="clear" w:color="auto" w:fill="FFFFFF"/>
        <w:spacing w:after="0" w:line="274" w:lineRule="atLeast"/>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6. Координація та контроль за ходом виконання Програми</w:t>
      </w:r>
    </w:p>
    <w:p w:rsidR="0063310A" w:rsidRPr="0063310A" w:rsidRDefault="0063310A" w:rsidP="0063310A">
      <w:pPr>
        <w:shd w:val="clear" w:color="auto" w:fill="FFFFFF"/>
        <w:spacing w:after="0" w:line="240" w:lineRule="auto"/>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12"/>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12"/>
          <w:sz w:val="24"/>
          <w:szCs w:val="24"/>
        </w:rPr>
        <w:t>Координація виконання Програми покладається на управління соціального захисту населення, у</w:t>
      </w:r>
      <w:r w:rsidRPr="0063310A">
        <w:rPr>
          <w:rFonts w:ascii="Times New Roman" w:eastAsia="Times New Roman" w:hAnsi="Times New Roman" w:cs="Times New Roman"/>
          <w:color w:val="000000"/>
          <w:sz w:val="24"/>
          <w:szCs w:val="24"/>
        </w:rPr>
        <w:t>правління економічного розвитку і торгівлі, відділ містобудування та архітектури районної державної адміністрації</w:t>
      </w:r>
      <w:r w:rsidRPr="0063310A">
        <w:rPr>
          <w:rFonts w:ascii="Times New Roman" w:eastAsia="Times New Roman" w:hAnsi="Times New Roman" w:cs="Times New Roman"/>
          <w:color w:val="000000"/>
          <w:spacing w:val="-12"/>
          <w:sz w:val="24"/>
          <w:szCs w:val="24"/>
        </w:rPr>
        <w:t>.</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pacing w:val="-12"/>
          <w:sz w:val="24"/>
          <w:szCs w:val="24"/>
        </w:rPr>
        <w:t>Контроль за виконанням Програми здійснюють постійні комісії Білгород-Дністровської районної ради: </w:t>
      </w:r>
      <w:r w:rsidRPr="0063310A">
        <w:rPr>
          <w:rFonts w:ascii="Times New Roman" w:eastAsia="Times New Roman" w:hAnsi="Times New Roman" w:cs="Times New Roman"/>
          <w:color w:val="000000"/>
          <w:sz w:val="24"/>
          <w:szCs w:val="24"/>
        </w:rPr>
        <w:t>з питань майнових відносин, житлово-комунального господарства та будівництва</w:t>
      </w:r>
      <w:r w:rsidRPr="0063310A">
        <w:rPr>
          <w:rFonts w:ascii="Times New Roman" w:eastAsia="Times New Roman" w:hAnsi="Times New Roman" w:cs="Times New Roman"/>
          <w:color w:val="000000"/>
          <w:spacing w:val="-12"/>
          <w:sz w:val="24"/>
          <w:szCs w:val="24"/>
        </w:rPr>
        <w:t>, </w:t>
      </w:r>
      <w:r w:rsidRPr="0063310A">
        <w:rPr>
          <w:rFonts w:ascii="Times New Roman" w:eastAsia="Times New Roman" w:hAnsi="Times New Roman" w:cs="Times New Roman"/>
          <w:color w:val="000000"/>
          <w:sz w:val="24"/>
          <w:szCs w:val="24"/>
        </w:rPr>
        <w:t>з гуманітарних питань, соціального захисту, охорони здоров’я, культури та туризму</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lang w:val="uk-UA"/>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lang w:val="uk-UA"/>
        </w:rPr>
      </w:pPr>
      <w:r w:rsidRPr="0063310A">
        <w:rPr>
          <w:rFonts w:ascii="Times New Roman" w:eastAsia="Times New Roman" w:hAnsi="Times New Roman" w:cs="Times New Roman"/>
          <w:color w:val="000000"/>
          <w:sz w:val="24"/>
          <w:szCs w:val="24"/>
        </w:rPr>
        <w:lastRenderedPageBreak/>
        <w:t>                                                                                                                                                                                                        </w:t>
      </w:r>
    </w:p>
    <w:p w:rsidR="0063310A" w:rsidRPr="0063310A" w:rsidRDefault="0063310A" w:rsidP="0063310A">
      <w:pPr>
        <w:shd w:val="clear" w:color="auto" w:fill="FFFFFF"/>
        <w:spacing w:after="0" w:line="240" w:lineRule="auto"/>
        <w:ind w:left="637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Додаток 1 до Програми</w:t>
      </w:r>
    </w:p>
    <w:p w:rsidR="0063310A" w:rsidRPr="0063310A" w:rsidRDefault="0063310A" w:rsidP="0063310A">
      <w:pPr>
        <w:shd w:val="clear" w:color="auto" w:fill="FFFFFF"/>
        <w:spacing w:after="0" w:line="240" w:lineRule="auto"/>
        <w:ind w:left="708"/>
        <w:jc w:val="center"/>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pacing w:val="-12"/>
          <w:sz w:val="24"/>
          <w:szCs w:val="24"/>
        </w:rPr>
        <w:t>Напрями діяльності та заходи районної Програми</w:t>
      </w:r>
      <w:r w:rsidRPr="0063310A">
        <w:rPr>
          <w:rFonts w:ascii="Times New Roman" w:eastAsia="Times New Roman" w:hAnsi="Times New Roman" w:cs="Times New Roman"/>
          <w:b/>
          <w:bCs/>
          <w:color w:val="000000"/>
          <w:sz w:val="24"/>
          <w:szCs w:val="24"/>
        </w:rPr>
        <w:t> «Безбар’єрна Одещина» у Білгород-Дністровському районі на 2015 – 2017 роки</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Програма має наступні напрямки та передбачає здійснення таких заходів на протязі 2015-2017 р.р.:</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i/>
          <w:iCs/>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1.Проведення моніторингів із залученням голів виконавчих комітетів сільських рад району та представників громадської організації інвалідів:</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1.1 На виконання існуючих нормативних актів, забезпечення:</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1.1.1.виділення спеціальних місць для паркування автотранспорту, в тому числі який є засобом протезування.</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1.1.2.дотримання проектної документації при благоустрої прилеглої території до об’єктів громадського та житлового призначення ( малі архітектурні форми, тимчасові споруди для здійснення підприємницької діяльності)</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1.1.3.розміщення стоянок автомобілів, об’єктів зовнішньої реклами, кіосків та об’єктів виносної торгівлі, розташованих у місцях пересування людей.</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1.1.4.наявності умов безпечного та безперешкодного користування послугами автомобільного, залізничного транспорту на вокзалах( в тому числі: доступність до кас з продажу квитків, туалетів)</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1.1.5. наявності світлової та письмової інформації у всіх видах пасажирського транспорту та вокзалах для інвалідів з вадами слуху.</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FF0000"/>
          <w:sz w:val="24"/>
          <w:szCs w:val="24"/>
        </w:rPr>
        <w:t>                                                                              </w:t>
      </w: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відділ містобудування та архітектури</w:t>
      </w:r>
    </w:p>
    <w:p w:rsidR="0063310A" w:rsidRPr="0063310A" w:rsidRDefault="0063310A" w:rsidP="0063310A">
      <w:pPr>
        <w:shd w:val="clear" w:color="auto" w:fill="FFFFFF"/>
        <w:spacing w:after="0" w:line="240" w:lineRule="auto"/>
        <w:ind w:left="3540"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районної державної адміністрації</w:t>
      </w:r>
    </w:p>
    <w:p w:rsidR="0063310A" w:rsidRPr="0063310A" w:rsidRDefault="0063310A" w:rsidP="0063310A">
      <w:pPr>
        <w:shd w:val="clear" w:color="auto" w:fill="FFFFFF"/>
        <w:spacing w:after="0" w:line="240" w:lineRule="auto"/>
        <w:ind w:left="3540"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1.2. Проведення моніторингів можливості доступу інвалідів різних нозологій (за відсутністю протипоказань):</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1.2.1. до неспеціалізованих загальноосвітніх навчальних закладів.</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1.2.2.до спортивно-оздоровчих об’єктів різних форм власності.</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1.2.3.до об’єктів культури( музеїв, бібліотек,будинків культури, клубів тощо)</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1.2.4. до рекреаційної зони.</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3540"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відділи освіти, молоді та спорту; культури і туризму</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райдержадміністрації.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1.3. Сприяння проведенню громадськими організаціями інвалідів моніторингу:</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1.3.1. доступності транспорту та надання інвалідам транспортних послуг.</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1.3.2. доступності інвалідів та інших мало мобільних груп населення до об’єктів соціальної та інженерно-транспортної інфраструктури, закладів здоров’я, освіти тощо.</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lang w:val="uk-UA"/>
        </w:rPr>
      </w:pPr>
      <w:r w:rsidRPr="0063310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 xml:space="preserve">          </w:t>
      </w:r>
      <w:r w:rsidRPr="0063310A">
        <w:rPr>
          <w:rFonts w:ascii="Times New Roman" w:eastAsia="Times New Roman" w:hAnsi="Times New Roman" w:cs="Times New Roman"/>
          <w:color w:val="000000"/>
          <w:sz w:val="24"/>
          <w:szCs w:val="24"/>
        </w:rPr>
        <w:t>    </w:t>
      </w:r>
      <w:r w:rsidRPr="0063310A">
        <w:rPr>
          <w:rFonts w:ascii="Times New Roman" w:eastAsia="Times New Roman" w:hAnsi="Times New Roman" w:cs="Times New Roman"/>
          <w:color w:val="000000"/>
          <w:spacing w:val="-12"/>
          <w:sz w:val="24"/>
          <w:szCs w:val="24"/>
        </w:rPr>
        <w:t>у</w:t>
      </w:r>
      <w:r w:rsidRPr="0063310A">
        <w:rPr>
          <w:rFonts w:ascii="Times New Roman" w:eastAsia="Times New Roman" w:hAnsi="Times New Roman" w:cs="Times New Roman"/>
          <w:color w:val="000000"/>
          <w:sz w:val="24"/>
          <w:szCs w:val="24"/>
        </w:rPr>
        <w:t>правління економічного розвиткуі торгівлі; відділ</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освіти, молоді та спорту; відділ з питань капітального</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будівництва та ремонту райдержадміністрації,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FF0000"/>
          <w:sz w:val="24"/>
          <w:szCs w:val="24"/>
        </w:rPr>
        <w:lastRenderedPageBreak/>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2. За результатами моніторингу оновлення переліків об’єктів для забезпечення безперешкодного доступу інвалідів та інших мало мобільних груп населення, зокрема:</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2.1.Підготовка та затвердження плану-графіку улаштування пандусів та перил, усунення пошкоджень пішохідних доріжок біля помешкань інвалідів</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FF0000"/>
          <w:sz w:val="24"/>
          <w:szCs w:val="24"/>
        </w:rPr>
        <w:t>                                                                      </w:t>
      </w:r>
      <w:r w:rsidRPr="0063310A">
        <w:rPr>
          <w:rFonts w:ascii="Times New Roman" w:eastAsia="Times New Roman" w:hAnsi="Times New Roman" w:cs="Times New Roman"/>
          <w:color w:val="000000"/>
          <w:sz w:val="24"/>
          <w:szCs w:val="24"/>
        </w:rPr>
        <w:t>відділ з питань капітального будівництва та ремонту</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райдержадміністрації</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.2.Підготовка та затвердження плану-графіку облаштування об’єктів соціального та громадського призначення пандусами та перилами.</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відділ з питань капітального будівництва та ремонту</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райдержадміністрації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2.3. Визначення переліку об’єктів соціального та громадського призначення, до яких в першу чергу необхідно відремонтувати, переобладнати або створити безперешкодний доступ для маломобільних груп населення, і фінансування яких неможливо за рахунок місцевих бюджетів.</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2.4. Покладання зобов’язань на власників об’єктів обслуговуючих органів та установ, приватних аптек, кіосків, медичних, торгівельних центрів різної форми власності здійснити обладнання, дообладнання чи ремонт пандусів та перил у визначені місцевими органами влади строки.</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профільні відділи районної державної адміністрації,</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3. Облаштування відповідно до державних будівельних норм, у тому числі згідно з вимогами ДБН В.2.2-17:2006 «Доступність будівель та споруд для маломобільних груп населення» ззовні будівлі та всередині приміщення:</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3.1. Заклади транспортної інфраструктури:</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3.1.1.Залізничні вокзали, станції, полустанки та перони( у тому числі квіткові каси, кімнати відпочинку та санвузли)</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424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управління економічного розвитку і торгівлі районної державної                адміністрації,</w:t>
      </w:r>
    </w:p>
    <w:p w:rsidR="0063310A" w:rsidRPr="0063310A" w:rsidRDefault="0063310A" w:rsidP="0063310A">
      <w:pPr>
        <w:shd w:val="clear" w:color="auto" w:fill="FFFFFF"/>
        <w:spacing w:after="0" w:line="240" w:lineRule="auto"/>
        <w:ind w:left="424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ind w:left="1409"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3.1.2.                Автобусні зупинки, станції</w:t>
      </w:r>
    </w:p>
    <w:p w:rsidR="0063310A" w:rsidRPr="0063310A" w:rsidRDefault="0063310A" w:rsidP="0063310A">
      <w:pPr>
        <w:shd w:val="clear" w:color="auto" w:fill="FFFFFF"/>
        <w:spacing w:after="0" w:line="240" w:lineRule="auto"/>
        <w:ind w:left="424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управління економічного розвитку і торгівлі районної державної                адміністрації,</w:t>
      </w:r>
    </w:p>
    <w:p w:rsidR="0063310A" w:rsidRPr="0063310A" w:rsidRDefault="0063310A" w:rsidP="0063310A">
      <w:pPr>
        <w:shd w:val="clear" w:color="auto" w:fill="FFFFFF"/>
        <w:spacing w:after="0" w:line="240" w:lineRule="auto"/>
        <w:ind w:left="424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ind w:left="1147"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3.2.                     Заклади системи освіти:</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lastRenderedPageBreak/>
        <w:t>3.2.1. Дошкільні навчальні заклади.</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відділ освіти, молоді та спорту районної державної</w:t>
      </w:r>
    </w:p>
    <w:p w:rsidR="0063310A" w:rsidRPr="0063310A" w:rsidRDefault="0063310A" w:rsidP="0063310A">
      <w:pPr>
        <w:shd w:val="clear" w:color="auto" w:fill="FFFFFF"/>
        <w:spacing w:after="0" w:line="240" w:lineRule="auto"/>
        <w:ind w:left="3802" w:firstLine="446"/>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адміністрації</w:t>
      </w:r>
    </w:p>
    <w:p w:rsidR="0063310A" w:rsidRPr="0063310A" w:rsidRDefault="0063310A" w:rsidP="0063310A">
      <w:pPr>
        <w:shd w:val="clear" w:color="auto" w:fill="FFFFFF"/>
        <w:spacing w:after="0" w:line="240" w:lineRule="auto"/>
        <w:ind w:left="3802" w:firstLine="446"/>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ind w:left="1409"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3.2.2.                Загальноосвітні навчальні заклади</w:t>
      </w:r>
    </w:p>
    <w:p w:rsidR="0063310A" w:rsidRPr="0063310A" w:rsidRDefault="0063310A" w:rsidP="0063310A">
      <w:pPr>
        <w:shd w:val="clear" w:color="auto" w:fill="FFFFFF"/>
        <w:spacing w:after="0" w:line="240" w:lineRule="auto"/>
        <w:ind w:left="3795" w:firstLine="453"/>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відділ освіти, молоді та спорту районної державної</w:t>
      </w:r>
    </w:p>
    <w:p w:rsidR="0063310A" w:rsidRPr="0063310A" w:rsidRDefault="0063310A" w:rsidP="0063310A">
      <w:pPr>
        <w:shd w:val="clear" w:color="auto" w:fill="FFFFFF"/>
        <w:spacing w:after="0" w:line="240" w:lineRule="auto"/>
        <w:ind w:left="3802" w:firstLine="446"/>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адміністрації</w:t>
      </w:r>
    </w:p>
    <w:p w:rsidR="0063310A" w:rsidRPr="0063310A" w:rsidRDefault="0063310A" w:rsidP="0063310A">
      <w:pPr>
        <w:shd w:val="clear" w:color="auto" w:fill="FFFFFF"/>
        <w:spacing w:after="0" w:line="240" w:lineRule="auto"/>
        <w:ind w:left="3802" w:firstLine="446"/>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ind w:left="1409"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3.2.3.                Професійно-технічні навчальні заклади  </w:t>
      </w:r>
    </w:p>
    <w:p w:rsidR="0063310A" w:rsidRPr="0063310A" w:rsidRDefault="0063310A" w:rsidP="0063310A">
      <w:pPr>
        <w:shd w:val="clear" w:color="auto" w:fill="FFFFFF"/>
        <w:spacing w:after="0" w:line="240" w:lineRule="auto"/>
        <w:ind w:left="3795" w:firstLine="453"/>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відділ освіти, молоді та спорту районної державної</w:t>
      </w:r>
    </w:p>
    <w:p w:rsidR="0063310A" w:rsidRPr="0063310A" w:rsidRDefault="0063310A" w:rsidP="0063310A">
      <w:pPr>
        <w:shd w:val="clear" w:color="auto" w:fill="FFFFFF"/>
        <w:spacing w:after="0" w:line="240" w:lineRule="auto"/>
        <w:ind w:left="3802" w:firstLine="446"/>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адміністрації</w:t>
      </w:r>
    </w:p>
    <w:p w:rsidR="0063310A" w:rsidRPr="0063310A" w:rsidRDefault="0063310A" w:rsidP="0063310A">
      <w:pPr>
        <w:shd w:val="clear" w:color="auto" w:fill="FFFFFF"/>
        <w:spacing w:after="0" w:line="240" w:lineRule="auto"/>
        <w:ind w:left="3802" w:firstLine="446"/>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1147"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3.3.                     Заклади охорони здоров’я:</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3.3.1. Лікарняні заклади.</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сектор охорони здоров’я районної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державної адміністрації,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1409"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3.3.2.                Лікарські амбулаторно-полікліничні заклади</w:t>
      </w:r>
    </w:p>
    <w:p w:rsidR="0063310A" w:rsidRPr="0063310A" w:rsidRDefault="0063310A" w:rsidP="0063310A">
      <w:pPr>
        <w:shd w:val="clear" w:color="auto" w:fill="FFFFFF"/>
        <w:spacing w:after="0" w:line="240" w:lineRule="auto"/>
        <w:ind w:left="3540"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сектор охорони здоров’я районної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державної адміністрації,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1409"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3.3.3.                Будинки і пансіонати відпочинку, бази та інші заклади відпочинку</w:t>
      </w:r>
    </w:p>
    <w:p w:rsidR="0063310A" w:rsidRPr="0063310A" w:rsidRDefault="0063310A" w:rsidP="0063310A">
      <w:pPr>
        <w:shd w:val="clear" w:color="auto" w:fill="FFFFFF"/>
        <w:spacing w:after="0" w:line="240" w:lineRule="auto"/>
        <w:ind w:left="524"/>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сектор охорони здоров’я районної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державної адміністрації,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відділ культури та туризму районної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державної адміністрації</w:t>
      </w:r>
    </w:p>
    <w:p w:rsidR="0063310A" w:rsidRPr="0063310A" w:rsidRDefault="0063310A" w:rsidP="0063310A">
      <w:pPr>
        <w:shd w:val="clear" w:color="auto" w:fill="FFFFFF"/>
        <w:spacing w:after="0" w:line="240" w:lineRule="auto"/>
        <w:ind w:left="1147"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3.4.                     Заклади системи соціального захисту</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3.4.1.Органи праці та соціального захисту населення</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управління соціального захисту населення</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районної державної адміністрації,</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територіальний центр соціального обслуговування (надання соціальних послуг) районної державної адміністрації,</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ind w:left="1409"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3.4.2.                Орган Пенсійного фонду</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управління Пенсійного фонду України в місті Білгроді-Дністровському та Білгород-Дністровському районі</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1409"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3.4.3.                відділення Фонду соціального страхування від нещасних випадків на виробництві</w:t>
      </w:r>
    </w:p>
    <w:p w:rsidR="0063310A" w:rsidRPr="0063310A" w:rsidRDefault="0063310A" w:rsidP="0063310A">
      <w:pPr>
        <w:shd w:val="clear" w:color="auto" w:fill="FFFFFF"/>
        <w:spacing w:after="0" w:line="240" w:lineRule="auto"/>
        <w:ind w:left="1409"/>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lastRenderedPageBreak/>
        <w:t>та професійних захворювань</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районна державна адміністрація</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виконавча дирекція Фонду</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1409"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3.4.4.                відділення Фонду соціального страхування від тимчасової втрати працездатності</w:t>
      </w:r>
    </w:p>
    <w:p w:rsidR="0063310A" w:rsidRPr="0063310A" w:rsidRDefault="0063310A" w:rsidP="0063310A">
      <w:pPr>
        <w:shd w:val="clear" w:color="auto" w:fill="FFFFFF"/>
        <w:spacing w:after="0" w:line="240" w:lineRule="auto"/>
        <w:ind w:left="1409"/>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районна державна адміністрація</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виконавча дирекція Фонду</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1409"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3.4.5.                Поштові відділення, банківські установи, аптеки та торгівельні центри</w:t>
      </w:r>
    </w:p>
    <w:p w:rsidR="0063310A" w:rsidRPr="0063310A" w:rsidRDefault="0063310A" w:rsidP="0063310A">
      <w:pPr>
        <w:shd w:val="clear" w:color="auto" w:fill="FFFFFF"/>
        <w:spacing w:after="0" w:line="240" w:lineRule="auto"/>
        <w:ind w:left="1409"/>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районна державна адміністрація,</w:t>
      </w:r>
    </w:p>
    <w:p w:rsidR="0063310A" w:rsidRPr="0063310A" w:rsidRDefault="0063310A" w:rsidP="0063310A">
      <w:pPr>
        <w:shd w:val="clear" w:color="auto" w:fill="FFFFFF"/>
        <w:spacing w:after="0" w:line="240" w:lineRule="auto"/>
        <w:ind w:left="1409"/>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1147"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3.5.                     Заклади культури та туризму:</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3.5.1. Музеї та бібліотеки</w:t>
      </w:r>
    </w:p>
    <w:p w:rsidR="0063310A" w:rsidRPr="0063310A" w:rsidRDefault="0063310A" w:rsidP="0063310A">
      <w:pPr>
        <w:shd w:val="clear" w:color="auto" w:fill="FFFFFF"/>
        <w:spacing w:after="0" w:line="240" w:lineRule="auto"/>
        <w:ind w:left="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8000"/>
          <w:sz w:val="24"/>
          <w:szCs w:val="24"/>
        </w:rPr>
        <w:t>                                               </w:t>
      </w:r>
      <w:r w:rsidRPr="0063310A">
        <w:rPr>
          <w:rFonts w:ascii="Times New Roman" w:eastAsia="Times New Roman" w:hAnsi="Times New Roman" w:cs="Times New Roman"/>
          <w:color w:val="000000"/>
          <w:sz w:val="24"/>
          <w:szCs w:val="24"/>
        </w:rPr>
        <w:t>                               відділ культури і туризму райдержадміністрації,</w:t>
      </w:r>
    </w:p>
    <w:p w:rsidR="0063310A" w:rsidRPr="0063310A" w:rsidRDefault="0063310A" w:rsidP="0063310A">
      <w:pPr>
        <w:shd w:val="clear" w:color="auto" w:fill="FFFFFF"/>
        <w:spacing w:after="0" w:line="240" w:lineRule="auto"/>
        <w:ind w:left="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ind w:left="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3.5.2. Клубні заклади</w:t>
      </w:r>
    </w:p>
    <w:p w:rsidR="0063310A" w:rsidRPr="0063310A" w:rsidRDefault="0063310A" w:rsidP="0063310A">
      <w:pPr>
        <w:shd w:val="clear" w:color="auto" w:fill="FFFFFF"/>
        <w:spacing w:after="0" w:line="240" w:lineRule="auto"/>
        <w:ind w:left="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відділ культури і туризму</w:t>
      </w:r>
    </w:p>
    <w:p w:rsidR="0063310A" w:rsidRPr="0063310A" w:rsidRDefault="0063310A" w:rsidP="0063310A">
      <w:pPr>
        <w:shd w:val="clear" w:color="auto" w:fill="FFFFFF"/>
        <w:spacing w:after="0" w:line="240" w:lineRule="auto"/>
        <w:ind w:left="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райдержадміністрації,</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3.5.3.Готельні підприємства</w:t>
      </w:r>
    </w:p>
    <w:p w:rsidR="0063310A" w:rsidRPr="0063310A" w:rsidRDefault="0063310A" w:rsidP="0063310A">
      <w:pPr>
        <w:shd w:val="clear" w:color="auto" w:fill="FFFFFF"/>
        <w:spacing w:after="0" w:line="240" w:lineRule="auto"/>
        <w:ind w:left="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відділ культури і туризму райдержадміністрації,</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1147"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3.6.                     Житлові будинки(незалежно від форм власності), під’їзди, де мешкають інваліди.</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відділ з питань капітального будівництва та ремонту</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райдержадміністрації</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FF0000"/>
          <w:sz w:val="24"/>
          <w:szCs w:val="24"/>
        </w:rPr>
        <w:t> </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1147" w:hanging="88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3.7.                     Під’їзди та підходи до житлових будинків(незалежно від форм власності), де мешкають інваліди по зору</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відділ з питань капітального будівництва та ремонту</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райдержадміністрації</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ind w:left="262"/>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4.Створення на залізничних, автобусних вокзалах, станціях:</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4.1.Служби супроводу інвалідів, у тому числі з ураженням органів зору та слуху.</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райдержадміністрація,</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lastRenderedPageBreak/>
        <w:t>4.2. Системи інформування інвалідів, у тому числі з ураженням органів зору та слуху( у т.ч. наявність спеціальних слухових маячків на входах та виходах до вокзалів, для інвалідів з вадами зору, світової та письмової інформації у всіх видах пасажирського транспорту та вокзалах для інвалідів з вадами слуху)</w:t>
      </w:r>
    </w:p>
    <w:p w:rsidR="0063310A" w:rsidRPr="0063310A" w:rsidRDefault="0063310A" w:rsidP="0063310A">
      <w:pPr>
        <w:shd w:val="clear" w:color="auto" w:fill="FFFFFF"/>
        <w:spacing w:after="0" w:line="240" w:lineRule="auto"/>
        <w:ind w:left="424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управління економічного розвитку і торгівлі райдержадміністрації,</w:t>
      </w:r>
    </w:p>
    <w:p w:rsidR="0063310A" w:rsidRPr="0063310A" w:rsidRDefault="0063310A" w:rsidP="0063310A">
      <w:pPr>
        <w:shd w:val="clear" w:color="auto" w:fill="FFFFFF"/>
        <w:spacing w:after="0" w:line="240" w:lineRule="auto"/>
        <w:ind w:left="4245"/>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5. Створення сервісного центру із забезпечення інвалідів технічними та іншими засобами реабілітації та технічного обслуговування цих засобів відповідно до наказу Мінсоцполітики від 19.05.2011 р. №186.</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управління соціального захисту населення райдержадміністрації,</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територіальний центр соціального обслуговування (надання соціальних послуг) районної державної адміністрації</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6. Створення мережі пунктів прокату технічних та інших засобів реабілітації при кожному управлінні праці та соціального захисту населення відповідно до наказу Мінпраці від 02.06.2009 р. №204</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територіальний центр соціального обслуговування (надання соціальних послуг) районної державної адміністрації,</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7. Придбання технічних та інших засобів реабілітації в рамках місцевих програм.</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райдержадміністрація,</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8. Зміцнення матеріально-технічної бази та ремонту центрів реабілітації інвалідів, дітей-інвалідів.</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райдержадміністрація,</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9. Створення центрів реабілітації інвалідів та дітей-інвалідів</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райдержадміністрація,</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10. Підготовка та проведення Всеукраїнського фестивалю творчості осіб з обмеженими фізичними можливостями</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відділ культури та туризму</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райдержадміністрації,</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районне товариство інвалідів</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11. Забезпечення резервування в зонах паркування і стоянках місць ( не менше 1 місця) з позначенням їх відповідними дорожніми знаками та розмітками для легкових автомобілів і транспортних засобів, якими особисто керують водії-інваліди( на відстані не більш 50 від об’єктів соціального призначення).</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районна державна адміністрація,</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сільські голови,</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управління МВС України у м.Б.-</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lastRenderedPageBreak/>
        <w:t>Дністровському та .Білгород-</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Дністровському районі, власники зон</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паркування та стоянок</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11.1. Встановлення зобов’язань для власників супермаркетів, харчових та промислових ринків створити для інвалідів можливість доступу до торгівельної зони та вільного пересування в ній.</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райдержадміністрація,</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12. Забезпечення проведення через теле-, радіо-, друковані та електронні засоби масової інформації роз’яснювальної роботи:</w:t>
      </w:r>
    </w:p>
    <w:p w:rsidR="0063310A" w:rsidRPr="0063310A" w:rsidRDefault="0063310A" w:rsidP="0063310A">
      <w:pPr>
        <w:shd w:val="clear" w:color="auto" w:fill="FFFFFF"/>
        <w:spacing w:after="0" w:line="240" w:lineRule="auto"/>
        <w:ind w:left="682" w:hanging="420"/>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12.1    . Щодо необхідності забезпечення доступності для інвалідів до транспорту.</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Відділ комунікацій з громадськістю апарату</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райдержадміністрації,</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ind w:left="424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12.2.Стосовно забезпечення доступності до об’єктів житлового та громадського призначення, транспортної інфраструктури для осіб з обмеженими фізичними можливостями.</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Відділ комунікацій з громадськістю апарату</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райдержадміністрації,</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b/>
          <w:bCs/>
          <w:color w:val="000000"/>
          <w:sz w:val="24"/>
          <w:szCs w:val="24"/>
        </w:rPr>
        <w:t>13. Проведення засідань за «круглим столом»:</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13.1. Із перевізниками щодо необхідності забезпечення доступності інвалідів до транспорту</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райдержадміністрація,</w:t>
      </w:r>
    </w:p>
    <w:p w:rsidR="0063310A" w:rsidRPr="0063310A" w:rsidRDefault="0063310A" w:rsidP="0063310A">
      <w:pPr>
        <w:shd w:val="clear" w:color="auto" w:fill="FFFFFF"/>
        <w:spacing w:after="0" w:line="240" w:lineRule="auto"/>
        <w:ind w:left="3802" w:firstLine="446"/>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13.2. Із проектувальниками та забудовниками, а також власниками та балансоутримувачами будівель та приміщень установ і організацій різних форм власності в частині забезпечення комплексної доступності об’єктів житлового та громадського призначення.</w:t>
      </w:r>
    </w:p>
    <w:p w:rsidR="0063310A" w:rsidRPr="0063310A" w:rsidRDefault="0063310A" w:rsidP="0063310A">
      <w:pPr>
        <w:shd w:val="clear" w:color="auto" w:fill="FFFFFF"/>
        <w:spacing w:after="0" w:line="240" w:lineRule="auto"/>
        <w:ind w:left="3540" w:firstLine="708"/>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райдержадміністрація,</w:t>
      </w:r>
    </w:p>
    <w:p w:rsidR="0063310A" w:rsidRPr="0063310A" w:rsidRDefault="0063310A" w:rsidP="0063310A">
      <w:pPr>
        <w:shd w:val="clear" w:color="auto" w:fill="FFFFFF"/>
        <w:spacing w:after="0" w:line="240" w:lineRule="auto"/>
        <w:ind w:left="3802" w:firstLine="446"/>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13.3. Постійне здійснення перевірки та притягнення до відповідальності водіїв транспортних засобів:</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13.3.1. Які надають послуги із перевезення населення, що не забезпечили паркування відповідного засобу на встановленій відстані від бортового каменю, внаслідок чого інвалід, який пересувається на кріслі колісному, не зміг потрапити у салон транспортного засобу.</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райдержадміністрація</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13.3.2. Які не забезпечили надання якісних послуг із перевезення інвалідів.</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райдержадміністрація</w:t>
      </w:r>
    </w:p>
    <w:p w:rsidR="0063310A" w:rsidRPr="0063310A" w:rsidRDefault="0063310A" w:rsidP="0063310A">
      <w:pPr>
        <w:shd w:val="clear" w:color="auto" w:fill="FFFFFF"/>
        <w:spacing w:after="0" w:line="240" w:lineRule="auto"/>
        <w:jc w:val="both"/>
        <w:rPr>
          <w:rFonts w:ascii="Times New Roman" w:eastAsia="Times New Roman" w:hAnsi="Times New Roman" w:cs="Times New Roman"/>
          <w:color w:val="000000"/>
          <w:sz w:val="24"/>
          <w:szCs w:val="24"/>
        </w:rPr>
      </w:pPr>
      <w:r w:rsidRPr="0063310A">
        <w:rPr>
          <w:rFonts w:ascii="Times New Roman" w:eastAsia="Times New Roman" w:hAnsi="Times New Roman" w:cs="Times New Roman"/>
          <w:color w:val="000000"/>
          <w:sz w:val="24"/>
          <w:szCs w:val="24"/>
        </w:rPr>
        <w:t>                                                                              виконкоми сільських рад</w:t>
      </w:r>
    </w:p>
    <w:p w:rsidR="00AD2B9F" w:rsidRDefault="00AD2B9F"/>
    <w:sectPr w:rsidR="00AD2B9F" w:rsidSect="00C322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B6BB3"/>
    <w:multiLevelType w:val="multilevel"/>
    <w:tmpl w:val="DACA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0A"/>
    <w:rsid w:val="00385262"/>
    <w:rsid w:val="003E6CDF"/>
    <w:rsid w:val="0063310A"/>
    <w:rsid w:val="00AD2B9F"/>
    <w:rsid w:val="00C32244"/>
    <w:rsid w:val="00E867F6"/>
    <w:rsid w:val="00F4242B"/>
    <w:rsid w:val="00F9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31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31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3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3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31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31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3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0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3434</Words>
  <Characters>19579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Work2</dc:creator>
  <cp:lastModifiedBy>11</cp:lastModifiedBy>
  <cp:revision>2</cp:revision>
  <dcterms:created xsi:type="dcterms:W3CDTF">2017-06-14T19:17:00Z</dcterms:created>
  <dcterms:modified xsi:type="dcterms:W3CDTF">2017-06-14T19:17:00Z</dcterms:modified>
</cp:coreProperties>
</file>