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№30т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висновку щодо погодження проекту відведення земельної ділянки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FFA" w:rsidRPr="00BD4FFA" w:rsidRDefault="00BD4FFA" w:rsidP="00BD4FFA">
      <w:pPr>
        <w:rPr>
          <w:rFonts w:ascii="Times New Roman" w:hAnsi="Times New Roman" w:cs="Times New Roman"/>
          <w:i/>
          <w:lang w:val="uk-UA"/>
        </w:rPr>
      </w:pPr>
    </w:p>
    <w:tbl>
      <w:tblPr>
        <w:tblW w:w="9174" w:type="dxa"/>
        <w:tblInd w:w="534" w:type="dxa"/>
        <w:tblCellMar>
          <w:left w:w="0" w:type="dxa"/>
          <w:right w:w="0" w:type="dxa"/>
        </w:tblCellMar>
        <w:tblLook w:val="0000"/>
      </w:tblPr>
      <w:tblGrid>
        <w:gridCol w:w="593"/>
        <w:gridCol w:w="3659"/>
        <w:gridCol w:w="2937"/>
        <w:gridCol w:w="578"/>
        <w:gridCol w:w="1407"/>
      </w:tblGrid>
      <w:tr w:rsidR="00BD4FFA" w:rsidRPr="00BD4FFA" w:rsidTr="00E03A51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Етапи послуги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(В, У, П, З)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 (днів)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 адміністративних послуг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пакету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документів начальнику відділу містобудування та архітектури райдержадміністрації для ознайомлення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Внесення резолюції начальника відділу містобудування та архітектури до реєстру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Перевірка відповідності проекту вимогам Законів України, рішення,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</w:rPr>
              <w:t>розпорядження</w:t>
            </w:r>
            <w:r w:rsidRPr="00BD4F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1 -2 днів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9.А. У разі негативного результату по п.10 - направлення листа з зауваженнями та проекту до Єдиного дозвільного офісу для доопрацювання.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9.Б. У разі позитивного результату - підготовка погодження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Подача пакету документів начальнику відділу містобудування та архітектури райдержадміністрації для візування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t xml:space="preserve">Візування та повернення погодження головному спеціалісту відділу містобудування та </w:t>
            </w: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архітектури райдержадміністрації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відділу містобудування та архітектури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погодження та пакету документів адміністратору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ЄДО</w:t>
            </w: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  10 дня</w:t>
            </w:r>
          </w:p>
        </w:tc>
      </w:tr>
      <w:tr w:rsidR="00BD4FFA" w:rsidRPr="00BD4FFA" w:rsidTr="00E03A51">
        <w:tc>
          <w:tcPr>
            <w:tcW w:w="77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послуги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D4FFA" w:rsidRPr="00BD4FFA" w:rsidTr="00E03A51">
        <w:tc>
          <w:tcPr>
            <w:tcW w:w="77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(передбачена законодавством)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№31т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Надання висновку щодо погодження проекту земельної ділянки, цільове призначення якої змінюється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08" w:type="dxa"/>
        <w:tblCellMar>
          <w:left w:w="0" w:type="dxa"/>
          <w:right w:w="0" w:type="dxa"/>
        </w:tblCellMar>
        <w:tblLook w:val="0000"/>
      </w:tblPr>
      <w:tblGrid>
        <w:gridCol w:w="1108"/>
        <w:gridCol w:w="3253"/>
        <w:gridCol w:w="2977"/>
        <w:gridCol w:w="773"/>
        <w:gridCol w:w="1597"/>
      </w:tblGrid>
      <w:tr w:rsidR="00BD4FFA" w:rsidRPr="00BD4FFA" w:rsidTr="00E03A51"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Етапи послуги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(В, У, П, З)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 (днів)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 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пакету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документів начальнику відділу містобудування та архітектури райдержадміністрації для ознайомлення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 Головний спеціаліст відділу містобудування та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Внесення резолюції начальника відділу містобудування та архітектури до реєстру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Перевірка відповідності проекту вимогам рішення,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</w:rPr>
              <w:t>розпорядження,</w:t>
            </w:r>
            <w:r w:rsidRPr="00BD4FFA">
              <w:rPr>
                <w:rFonts w:ascii="Times New Roman" w:hAnsi="Times New Roman" w:cs="Times New Roman"/>
                <w:color w:val="000000"/>
              </w:rPr>
              <w:t xml:space="preserve"> Законів України, постанов Кабінету Міністрів України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1 -2 днів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9.А. У разі негативного результату по п.10 - направлення листа з зауваженнями та проекту до Єдиного дозвільного офісу для доопрацювання.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9.Б. У разі позитивного результату - підготовка погодження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Подача пакету документів начальнику відділу містобудування та архітектури райдержадміністрації для візування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Візування та повернення погодження головному спеціалісту відділу містобудування та  архітектури райдержадміністрації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Передача погодження та пакету документів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адміністратору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ЄДО</w:t>
            </w: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Головний спеціаліст відділу містобудування та архітектури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райдержадміністрації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  10 дня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послуги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(передбачена законодавством)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BD4FFA" w:rsidRPr="00BD4FFA" w:rsidRDefault="00BD4FFA" w:rsidP="00BD4FFA">
      <w:pPr>
        <w:pStyle w:val="af"/>
        <w:spacing w:before="0" w:beforeAutospacing="0" w:after="0" w:afterAutospacing="0"/>
        <w:ind w:firstLine="567"/>
        <w:jc w:val="both"/>
        <w:rPr>
          <w:color w:val="FFFFFF"/>
          <w:lang w:val="uk-UA"/>
        </w:rPr>
      </w:pPr>
      <w:r w:rsidRPr="00BD4FFA">
        <w:rPr>
          <w:i/>
          <w:iCs/>
          <w:color w:val="000000"/>
        </w:rPr>
        <w:t> </w:t>
      </w:r>
    </w:p>
    <w:p w:rsidR="00BD4FFA" w:rsidRPr="00BD4FFA" w:rsidRDefault="00BD4FFA" w:rsidP="00BD4FFA">
      <w:pPr>
        <w:pStyle w:val="11title"/>
        <w:spacing w:before="0" w:beforeAutospacing="0" w:after="0" w:afterAutospacing="0"/>
        <w:ind w:firstLine="567"/>
        <w:jc w:val="both"/>
        <w:rPr>
          <w:i/>
          <w:iCs/>
          <w:color w:val="000000"/>
          <w:lang w:val="uk-UA"/>
        </w:rPr>
      </w:pPr>
      <w:r w:rsidRPr="00BD4FFA">
        <w:rPr>
          <w:i/>
          <w:iCs/>
          <w:color w:val="000000"/>
        </w:rPr>
        <w:t>Умовні позначки: В-виконує, У- бере участь, П - погоджує, З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rPr>
          <w:i/>
          <w:iCs/>
          <w:color w:val="000000"/>
        </w:rPr>
        <w:t>–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rPr>
          <w:i/>
          <w:iCs/>
          <w:color w:val="000000"/>
        </w:rPr>
        <w:t>затверджує.</w:t>
      </w: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№32т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Надання паспортів прив’язки тимчасових споруд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3536"/>
        <w:gridCol w:w="2410"/>
        <w:gridCol w:w="1057"/>
        <w:gridCol w:w="1597"/>
      </w:tblGrid>
      <w:tr w:rsidR="00BD4FFA" w:rsidRPr="00BD4FFA" w:rsidTr="00E03A51"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BD4FF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Етапи послуги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(В, У, П, З)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 (днів)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 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пакету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документів начальнику відділу містобудування та архітектури райдержадміністрації для ознайомлення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Внесення резолюції начальника відділу містобудування та архітектури до реєстру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Перевірка відповідності пакету документів вимогам рішення,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</w:rPr>
              <w:t xml:space="preserve">розпорядження, Наказу </w:t>
            </w:r>
            <w:r w:rsidRPr="00BD4FFA">
              <w:rPr>
                <w:rStyle w:val="spelle"/>
                <w:rFonts w:ascii="Times New Roman" w:hAnsi="Times New Roman"/>
              </w:rPr>
              <w:lastRenderedPageBreak/>
              <w:t>Мінрегіону від 21.10.2011 №244</w:t>
            </w:r>
            <w:r w:rsidRPr="00BD4F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 Головний спеціаліст відділу містобудування та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архітектури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3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9.А. У разі негативного результату по п.10 - направлення листа з зауваженнями та пакету документів до Єдиного дозвільного офісу для доопрацювання.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9.Б. У разі позитивного результату - підготовка паспорту прив’язки тимчасової споруди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4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Подача пакету документів начальнику відділу містобудування та архітектури райдержадміністрації для візування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5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Візування та надання паспорту прив’язки тимчасової споруди головному спеціалісту відділу містобудування та архітектури райдержадміністрації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5-9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паспорту прив’язки тимчасової споруди адміністратору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ЄДО</w:t>
            </w: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Видача замовнику підготовленого паспорту прив’язки тимчасової споруди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  10 дня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послуги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(передбачена законодавством)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FFA" w:rsidRPr="00BD4FFA" w:rsidRDefault="00BD4FFA" w:rsidP="00BD4FFA">
      <w:pPr>
        <w:pStyle w:val="11title"/>
        <w:spacing w:before="0" w:beforeAutospacing="0" w:after="0" w:afterAutospacing="0"/>
        <w:ind w:firstLine="567"/>
        <w:jc w:val="both"/>
        <w:rPr>
          <w:color w:val="000000"/>
        </w:rPr>
      </w:pPr>
      <w:r w:rsidRPr="00BD4FFA">
        <w:rPr>
          <w:i/>
          <w:iCs/>
          <w:color w:val="000000"/>
        </w:rPr>
        <w:t>Умовні позначки: В-виконує, У- бере участь, П - погоджує, З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rPr>
          <w:i/>
          <w:iCs/>
          <w:color w:val="000000"/>
        </w:rPr>
        <w:t>–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rPr>
          <w:i/>
          <w:iCs/>
          <w:color w:val="000000"/>
        </w:rPr>
        <w:t>затверджує.</w:t>
      </w: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№33т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Надання будівельного паспорту забудови земельної ділянки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tbl>
      <w:tblPr>
        <w:tblW w:w="9708" w:type="dxa"/>
        <w:tblCellMar>
          <w:left w:w="0" w:type="dxa"/>
          <w:right w:w="0" w:type="dxa"/>
        </w:tblCellMar>
        <w:tblLook w:val="0000"/>
      </w:tblPr>
      <w:tblGrid>
        <w:gridCol w:w="1108"/>
        <w:gridCol w:w="2817"/>
        <w:gridCol w:w="3129"/>
        <w:gridCol w:w="1057"/>
        <w:gridCol w:w="1597"/>
      </w:tblGrid>
      <w:tr w:rsidR="00BD4FFA" w:rsidRPr="00BD4FFA" w:rsidTr="00E03A51"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Етапи послуги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(В, У, П, З)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 (днів)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Формування дозвільної справи, занесення даних до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реєстру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 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1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пакету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документів начальнику відділу містобудування та архітектури райдержадміністрації для ознайомлення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Внесення резолюції начальника відділу містобудування та архітектури до реєстру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Перевірка відповідності пакету документів вимогам рішення,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</w:rPr>
              <w:t>розпорядження, Наказу Мінрегіону від 21.10.2011 №244</w:t>
            </w:r>
            <w:r w:rsidRPr="00BD4F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3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9.А. У разі негативного результату по п.10 - направлення листа з зауваженнями та пакету документів до Єдиного дозвільного офісу для доопрацювання.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9.Б. У разі позитивного результату - підготовка </w:t>
            </w: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 xml:space="preserve">будівельного паспорту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 Головний спеціаліст відділу містобудування та архітектури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4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Подача пакету документів начальнику відділу містобудування та архітектури райдержадміністрації для візування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5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Візування та надання будівельного паспорту головному спеціалісту відділу містобудування та архітектури райдержадміністрації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5-9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будівельного паспорту адміністратору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ЄДО</w:t>
            </w: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Видача замовнику підготовленого будівельного паспорту забудови земельної ділянки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  10 дня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надання послуги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D4FFA" w:rsidRPr="00BD4FFA" w:rsidTr="00E03A51">
        <w:tc>
          <w:tcPr>
            <w:tcW w:w="8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(передбачена законодавством)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BD4FFA" w:rsidRPr="00BD4FFA" w:rsidRDefault="00BD4FFA" w:rsidP="00BD4FFA">
      <w:pPr>
        <w:pStyle w:val="af"/>
        <w:spacing w:before="0" w:beforeAutospacing="0" w:after="0" w:afterAutospacing="0"/>
        <w:ind w:firstLine="567"/>
        <w:jc w:val="both"/>
        <w:rPr>
          <w:color w:val="FFFFFF"/>
          <w:lang w:val="uk-UA"/>
        </w:rPr>
      </w:pPr>
      <w:r w:rsidRPr="00BD4FFA">
        <w:rPr>
          <w:i/>
          <w:iCs/>
          <w:color w:val="000000"/>
        </w:rPr>
        <w:t> </w:t>
      </w:r>
    </w:p>
    <w:p w:rsidR="00BD4FFA" w:rsidRPr="00BD4FFA" w:rsidRDefault="00BD4FFA" w:rsidP="00BD4FFA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D4FFA">
        <w:t>Умовні позначки: В-виконує, У- бере участь, П - погоджує, З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t>–</w:t>
      </w:r>
      <w:r w:rsidRPr="00BD4FFA">
        <w:rPr>
          <w:rStyle w:val="apple-converted-space"/>
          <w:i/>
          <w:iCs/>
          <w:color w:val="000000"/>
        </w:rPr>
        <w:t> </w:t>
      </w:r>
      <w:r w:rsidRPr="00BD4FFA">
        <w:t>затверджу</w:t>
      </w:r>
      <w:r w:rsidRPr="00BD4FFA">
        <w:rPr>
          <w:lang w:val="uk-UA"/>
        </w:rPr>
        <w:t>є</w:t>
      </w: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lastRenderedPageBreak/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№34т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uk-UA"/>
        </w:rPr>
        <w:t>Надання містобудівних умов та обмежень забудови земельної ділянки</w:t>
      </w:r>
      <w:r w:rsidRPr="00BD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vanish/>
          <w:color w:val="000000"/>
          <w:sz w:val="18"/>
          <w:szCs w:val="18"/>
          <w:lang w:val="uk-UA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BD4FFA" w:rsidRPr="00BD4FFA" w:rsidTr="00E03A51">
        <w:trPr>
          <w:tblCellSpacing w:w="0" w:type="dxa"/>
          <w:jc w:val="center"/>
        </w:trPr>
        <w:tc>
          <w:tcPr>
            <w:tcW w:w="9355" w:type="dxa"/>
            <w:vAlign w:val="center"/>
          </w:tcPr>
          <w:tbl>
            <w:tblPr>
              <w:tblW w:w="92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41"/>
              <w:gridCol w:w="3685"/>
              <w:gridCol w:w="2835"/>
              <w:gridCol w:w="750"/>
              <w:gridCol w:w="1093"/>
            </w:tblGrid>
            <w:tr w:rsidR="00BD4FFA" w:rsidRPr="00BD4FFA" w:rsidTr="00E03A51"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68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Етапи послуги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7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Дія</w:t>
                  </w:r>
                </w:p>
                <w:p w:rsidR="00BD4FFA" w:rsidRPr="00BD4FFA" w:rsidRDefault="00BD4FFA" w:rsidP="00E03A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(В, У, П, З)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Термін виконання (днів)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ind w:left="24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Прийом і перевірка повноти пакету документів, реєстрація заяви, повідомлення замовника про орієнтовний термін виконання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Адміністратор центру надання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адміністративних послуг (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ЦНАПу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Формування дозвільної справи, занесення даних до реєстру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Адміністратор центру надання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 xml:space="preserve"> адміністративних послуг (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ЦНАПу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Адміністратор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ЦНАПу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Передача пакету</w:t>
                  </w:r>
                </w:p>
                <w:p w:rsidR="00BD4FFA" w:rsidRPr="00BD4FFA" w:rsidRDefault="00BD4FFA" w:rsidP="00E03A5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документів начальнику відділу містобудування та архітектури райдержадміністрації для ознайомлення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Головний спеціаліст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Начальник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 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Внесення резолюції начальника відділу містобудування та архітектури до реєстру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Головний спеціаліст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Перевірка відповідності наданого пакету документів вимогам рішення,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Style w:val="spelle"/>
                      <w:rFonts w:ascii="Times New Roman" w:hAnsi="Times New Roman"/>
                    </w:rPr>
                    <w:t>розпорядження,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 xml:space="preserve"> Законів України, постанов Кабінету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 xml:space="preserve"> Міністрів України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Головний спеціаліст відділу містобудування та архітектури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Начальник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1 -2 днів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9.А. У разі негативного результату по п.10 - направлення листа з зауваженнями та пакету документів до Єдиного дозвільного офісу для доопрацювання.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9.Б. У разі позитивного результату - підготовка погодження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Головний спеціаліст відділу містобудування та архітектури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3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Подача пакету документів начальнику відділу містобудування та архітектури райдержадміністрації для візування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Головний спеціаліст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4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Візування та повернення погодження головному спеціалісту відділу містобудування та архітектури райдержадміністрації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Начальник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4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Передача погодження та пакету документів адміністратору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ЄДО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Головний спеціаліст відділу містобудування та архітектури райдержадміністрації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  <w:t>5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 xml:space="preserve">Запис у бланку проходження документа про факт здійснення 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дозвільної процедури та повідомлення про це замовника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Адміністратор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ЦНАПу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5 дня</w:t>
                  </w:r>
                </w:p>
              </w:tc>
            </w:tr>
            <w:tr w:rsidR="00BD4FFA" w:rsidRPr="00BD4FFA" w:rsidTr="00E03A51">
              <w:tc>
                <w:tcPr>
                  <w:tcW w:w="84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13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</w:t>
                  </w:r>
                </w:p>
              </w:tc>
              <w:tc>
                <w:tcPr>
                  <w:tcW w:w="368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Видача замовнику підготовленого пакету документів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4FFA" w:rsidRPr="00BD4FFA" w:rsidRDefault="00BD4FFA" w:rsidP="00E03A5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Адміністратор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Style w:val="spelle"/>
                      <w:rFonts w:ascii="Times New Roman" w:hAnsi="Times New Roman"/>
                      <w:color w:val="000000"/>
                    </w:rPr>
                    <w:t>ЦНАПу</w:t>
                  </w:r>
                </w:p>
              </w:tc>
              <w:tc>
                <w:tcPr>
                  <w:tcW w:w="7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З  5 дня</w:t>
                  </w:r>
                </w:p>
              </w:tc>
            </w:tr>
            <w:tr w:rsidR="00BD4FFA" w:rsidRPr="00BD4FFA" w:rsidTr="00E03A51">
              <w:tc>
                <w:tcPr>
                  <w:tcW w:w="8111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Загальна кількість днів надання послуги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BD4FFA" w:rsidRPr="00BD4FFA" w:rsidTr="00E03A51">
              <w:tc>
                <w:tcPr>
                  <w:tcW w:w="8111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Загальна кількість днів (передбачена законодавством)</w:t>
                  </w:r>
                  <w:r w:rsidRPr="00BD4FFA">
                    <w:rPr>
                      <w:rStyle w:val="apple-converted-space"/>
                      <w:color w:val="000000"/>
                    </w:rPr>
                    <w:t> </w:t>
                  </w: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4FFA" w:rsidRPr="00BD4FFA" w:rsidRDefault="00BD4FFA" w:rsidP="00E03A51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D4FFA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</w:tbl>
          <w:p w:rsidR="00BD4FFA" w:rsidRPr="00BD4FFA" w:rsidRDefault="00BD4FFA" w:rsidP="00E03A51">
            <w:pPr>
              <w:pStyle w:val="af"/>
              <w:spacing w:before="0" w:beforeAutospacing="0" w:after="0" w:afterAutospacing="0"/>
              <w:ind w:firstLine="567"/>
              <w:jc w:val="both"/>
              <w:rPr>
                <w:color w:val="FFFFFF"/>
                <w:lang w:val="uk-UA"/>
              </w:rPr>
            </w:pPr>
            <w:r w:rsidRPr="00BD4FFA">
              <w:rPr>
                <w:i/>
                <w:iCs/>
                <w:color w:val="000000"/>
              </w:rPr>
              <w:t> </w:t>
            </w:r>
          </w:p>
          <w:p w:rsidR="00BD4FFA" w:rsidRPr="00BD4FFA" w:rsidRDefault="00BD4FFA" w:rsidP="00E03A51">
            <w:pPr>
              <w:pStyle w:val="11title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BD4FFA">
              <w:rPr>
                <w:i/>
                <w:iCs/>
                <w:color w:val="000000"/>
              </w:rPr>
              <w:t>Умовні позначки: В-виконує, У- бере участь, П - погоджує, З</w:t>
            </w:r>
            <w:r w:rsidRPr="00BD4FFA">
              <w:rPr>
                <w:rStyle w:val="apple-converted-space"/>
                <w:i/>
                <w:iCs/>
                <w:color w:val="000000"/>
              </w:rPr>
              <w:t> </w:t>
            </w:r>
            <w:r w:rsidRPr="00BD4FFA">
              <w:rPr>
                <w:i/>
                <w:iCs/>
                <w:color w:val="000000"/>
              </w:rPr>
              <w:t>–</w:t>
            </w:r>
            <w:r w:rsidRPr="00BD4FFA">
              <w:rPr>
                <w:rStyle w:val="apple-converted-space"/>
                <w:i/>
                <w:iCs/>
                <w:color w:val="000000"/>
              </w:rPr>
              <w:t> </w:t>
            </w:r>
            <w:r w:rsidRPr="00BD4FFA">
              <w:rPr>
                <w:i/>
                <w:iCs/>
                <w:color w:val="000000"/>
              </w:rPr>
              <w:t>затверджує.</w:t>
            </w:r>
            <w:r w:rsidRPr="00BD4FFA">
              <w:rPr>
                <w:color w:val="000000"/>
              </w:rPr>
              <w:t> </w:t>
            </w:r>
          </w:p>
        </w:tc>
      </w:tr>
    </w:tbl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BD4FFA">
        <w:rPr>
          <w:rFonts w:ascii="Times New Roman" w:hAnsi="Times New Roman" w:cs="Times New Roman"/>
          <w:b/>
          <w:lang w:val="uk-UA"/>
        </w:rPr>
        <w:t>ЗАТВЕРДЖЕНО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BD4FFA" w:rsidRPr="00BD4FFA" w:rsidRDefault="00BD4FFA" w:rsidP="00BD4FFA">
      <w:pPr>
        <w:ind w:left="5245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lang w:val="uk-UA"/>
        </w:rPr>
        <w:t>№514/А-2013 від 24.09.2013 р.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lang w:val="uk-UA"/>
        </w:rPr>
        <w:t>Ф. №35т</w:t>
      </w: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ПРИМІРНА ТЕХНОЛОГІЧНА КАРТКА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АДМІНІСТРАТИВНОЇ ПОСЛУГИ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D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висновку щодо погодження технічної документації із землеустрою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(назва примірної адміністративної послуги) 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lang w:val="uk-UA"/>
        </w:rPr>
      </w:pP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4F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містобудування та архітектури Білгород-Дністровської районної державної адміністрації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4FFA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структурного відділу, що надає адміністративну послугу)</w:t>
      </w:r>
    </w:p>
    <w:p w:rsidR="00BD4FFA" w:rsidRPr="00BD4FFA" w:rsidRDefault="00BD4FFA" w:rsidP="00BD4F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FFA" w:rsidRPr="00BD4FFA" w:rsidRDefault="00BD4FFA" w:rsidP="00BD4FFA">
      <w:pPr>
        <w:rPr>
          <w:rFonts w:ascii="Times New Roman" w:hAnsi="Times New Roman" w:cs="Times New Roman"/>
          <w:i/>
          <w:lang w:val="uk-UA"/>
        </w:rPr>
      </w:pPr>
    </w:p>
    <w:tbl>
      <w:tblPr>
        <w:tblW w:w="9174" w:type="dxa"/>
        <w:tblInd w:w="534" w:type="dxa"/>
        <w:tblCellMar>
          <w:left w:w="0" w:type="dxa"/>
          <w:right w:w="0" w:type="dxa"/>
        </w:tblCellMar>
        <w:tblLook w:val="0000"/>
      </w:tblPr>
      <w:tblGrid>
        <w:gridCol w:w="593"/>
        <w:gridCol w:w="3659"/>
        <w:gridCol w:w="2937"/>
        <w:gridCol w:w="578"/>
        <w:gridCol w:w="1407"/>
      </w:tblGrid>
      <w:tr w:rsidR="00BD4FFA" w:rsidRPr="00BD4FFA" w:rsidTr="00E03A51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Етапи послуги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(В, У, П, З)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 (днів)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Формування дозвільної справи, занесення даних до реєстру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 центру надання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 адміністративних послуг (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  <w:r w:rsidRPr="00BD4F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Передача пакету документів заявника головному спеціалісту відділу містобудування та архітектури райдержадміністрації для реєстрації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пакету</w:t>
            </w:r>
          </w:p>
          <w:p w:rsidR="00BD4FFA" w:rsidRPr="00BD4FFA" w:rsidRDefault="00BD4FFA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документів начальнику відділу містобудування та архітектури райдержадміністрації для ознайомлення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t>Накладання відповідної резолюції і передача документів головному спеціалісту відділу містобудування та архітектури райдержадміністрації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Внесення резолюції начальника відділу містобудування та архітектури до реєстру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Перевірка відповідності проекту вимогам Законів України, рішення,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</w:rPr>
              <w:t>розпорядження</w:t>
            </w:r>
            <w:r w:rsidRPr="00BD4F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1 -2 днів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9.А. У разі негативного результату по п.10 - направлення листа з зауваженнями та проекту до Єдиного дозвільного офісу для доопрацювання.</w:t>
            </w:r>
          </w:p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9.Б. У разі позитивного результату - підготовка погодження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 Головний спеціаліст відділу містобудування та архітектури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Подача пакету документів начальнику відділу містобудування та архітектури райдержадміністрації для візування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t xml:space="preserve">Візування та повернення погодження головному спеціалісту відділу містобудування та архітектури райдержадміністрації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Начальник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9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Передача погодження та пакету документів адміністратору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ЄДО</w:t>
            </w:r>
            <w:r w:rsidRPr="00BD4F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Головний спеціаліст відділу містобудування та архітектури райдержадміністрації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Протягом</w:t>
            </w:r>
            <w:r w:rsidRPr="00BD4FFA">
              <w:rPr>
                <w:rFonts w:ascii="Times New Roman" w:hAnsi="Times New Roman" w:cs="Times New Roman"/>
                <w:color w:val="000000"/>
              </w:rPr>
              <w:br/>
              <w:t>10 дня</w:t>
            </w:r>
          </w:p>
        </w:tc>
      </w:tr>
      <w:tr w:rsidR="00BD4FFA" w:rsidRPr="00BD4FFA" w:rsidTr="00E03A51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 xml:space="preserve">Видача замовнику підготовленого погодження </w:t>
            </w:r>
            <w:r w:rsidRPr="00BD4FFA">
              <w:rPr>
                <w:rFonts w:ascii="Times New Roman" w:hAnsi="Times New Roman" w:cs="Times New Roman"/>
                <w:color w:val="000000"/>
                <w:lang w:val="uk-UA"/>
              </w:rPr>
              <w:t xml:space="preserve">технічної </w:t>
            </w:r>
            <w:r w:rsidRPr="00BD4FFA">
              <w:rPr>
                <w:rFonts w:ascii="Times New Roman" w:hAnsi="Times New Roman" w:cs="Times New Roman"/>
                <w:color w:val="000000"/>
              </w:rPr>
              <w:t>документації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FFA" w:rsidRPr="00BD4FFA" w:rsidRDefault="00BD4FFA" w:rsidP="00E03A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Адміністратор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Style w:val="spelle"/>
                <w:rFonts w:ascii="Times New Roman" w:hAnsi="Times New Roman"/>
                <w:color w:val="000000"/>
              </w:rPr>
              <w:t>ЦНАПу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  10 дня</w:t>
            </w:r>
          </w:p>
        </w:tc>
      </w:tr>
      <w:tr w:rsidR="00BD4FFA" w:rsidRPr="00BD4FFA" w:rsidTr="00E03A51">
        <w:tc>
          <w:tcPr>
            <w:tcW w:w="77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lastRenderedPageBreak/>
              <w:t>Загальна кількість днів надання послуги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D4FFA" w:rsidRPr="00BD4FFA" w:rsidTr="00E03A51">
        <w:tc>
          <w:tcPr>
            <w:tcW w:w="77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Загальна кількість днів (передбачена законодавством)</w:t>
            </w:r>
            <w:r w:rsidRPr="00BD4FFA">
              <w:rPr>
                <w:rStyle w:val="apple-converted-space"/>
                <w:color w:val="000000"/>
              </w:rPr>
              <w:t> </w:t>
            </w:r>
            <w:r w:rsidRPr="00BD4FF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FA" w:rsidRPr="00BD4FFA" w:rsidRDefault="00BD4FFA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4F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BD4FFA" w:rsidRPr="00BD4FFA" w:rsidRDefault="00BD4FFA" w:rsidP="00BD4FFA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4D02D8" w:rsidRPr="00BD4FFA" w:rsidRDefault="004D02D8">
      <w:pPr>
        <w:rPr>
          <w:rFonts w:ascii="Times New Roman" w:hAnsi="Times New Roman" w:cs="Times New Roman"/>
        </w:rPr>
      </w:pPr>
    </w:p>
    <w:sectPr w:rsidR="004D02D8" w:rsidRPr="00BD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4FFA"/>
    <w:rsid w:val="004D02D8"/>
    <w:rsid w:val="00B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4F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4F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4F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D4F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D4F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FF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BD4FFA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BD4FFA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BD4FFA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BD4FFA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BD4FFA"/>
    <w:rPr>
      <w:rFonts w:cs="Times New Roman"/>
    </w:rPr>
  </w:style>
  <w:style w:type="paragraph" w:styleId="a3">
    <w:name w:val="Balloon Text"/>
    <w:basedOn w:val="a"/>
    <w:link w:val="a4"/>
    <w:uiPriority w:val="99"/>
    <w:rsid w:val="00BD4F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D4FFA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BD4FFA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BD4FF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BD4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BD4FFA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BD4FFA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D4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D4F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D4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D4FF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BD4F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D4FFA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BD4F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D4FF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4FFA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BD4F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BD4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B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4FFA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BD4FFA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BD4FFA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BD4FFA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BD4F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BD4F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BD4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BD4F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BD4F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2911</Words>
  <Characters>16594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2014-01-17T11:02:00Z</dcterms:created>
  <dcterms:modified xsi:type="dcterms:W3CDTF">2014-01-17T11:03:00Z</dcterms:modified>
</cp:coreProperties>
</file>