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E0B3" w14:textId="77777777" w:rsidR="00787046" w:rsidRPr="00787046" w:rsidRDefault="00787046" w:rsidP="0078704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787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ІНФОРМАЦІЯ </w:t>
      </w:r>
    </w:p>
    <w:p w14:paraId="5120E21D" w14:textId="68F5DE9B" w:rsidR="00787046" w:rsidRPr="00787046" w:rsidRDefault="00787046" w:rsidP="007870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787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787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ЦВІКОВ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787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87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Білгород-Дністровського міського центру дитячої творчості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704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на засіданні  Координаційної ради з питань</w:t>
      </w:r>
    </w:p>
    <w:p w14:paraId="758F56A3" w14:textId="77777777" w:rsidR="00787046" w:rsidRPr="00787046" w:rsidRDefault="00787046" w:rsidP="0078704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78704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утвердження української </w:t>
      </w:r>
      <w:r w:rsidRPr="00787046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 w:frame="1"/>
          <w:lang w:val="uk-UA" w:eastAsia="uk-UA"/>
        </w:rPr>
        <w:t>національної та громадянської ідентичності</w:t>
      </w:r>
    </w:p>
    <w:p w14:paraId="16FB9ED5" w14:textId="77777777" w:rsidR="00787046" w:rsidRPr="00787046" w:rsidRDefault="00787046" w:rsidP="007870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78704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при Білгород-Дністровській районній державній адміністрації (28.10.2025)</w:t>
      </w:r>
    </w:p>
    <w:p w14:paraId="4E090F58" w14:textId="77777777" w:rsidR="00787046" w:rsidRPr="00787046" w:rsidRDefault="00787046" w:rsidP="0078704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C9E8520" w14:textId="77777777" w:rsidR="00787046" w:rsidRPr="00787046" w:rsidRDefault="00787046" w:rsidP="007870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0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Питання 3. Про хід підготовки шкільних та територіальних етапів Всеукраїнської дитячо-юнацької військово-патріотичної гри «Сокіл» («Джура») у 2025/2026 навчальному році.</w:t>
      </w:r>
    </w:p>
    <w:p w14:paraId="19DED555" w14:textId="20A44589" w:rsidR="00394B87" w:rsidRPr="00A75593" w:rsidRDefault="00394B87" w:rsidP="007870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593">
        <w:rPr>
          <w:rFonts w:ascii="Times New Roman" w:hAnsi="Times New Roman" w:cs="Times New Roman"/>
          <w:bCs/>
          <w:sz w:val="28"/>
          <w:szCs w:val="28"/>
          <w:lang w:val="uk-UA"/>
        </w:rPr>
        <w:t>Одним із дієвих засобів національно-патріотичного виховання є проведення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всеукраїнська дитячо-юнацька військово-патріотична гра </w:t>
      </w:r>
      <w:r w:rsidR="007870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>Сокіл</w:t>
      </w:r>
      <w:r w:rsidR="007870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870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>Джура</w:t>
      </w:r>
      <w:r w:rsidR="007870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40290" w:rsidRPr="00A75593">
        <w:rPr>
          <w:rFonts w:ascii="Times New Roman" w:hAnsi="Times New Roman" w:cs="Times New Roman"/>
          <w:sz w:val="28"/>
          <w:szCs w:val="28"/>
          <w:lang w:val="uk-UA"/>
        </w:rPr>
        <w:t>. Метою цієї роботи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 є удосконалення фізичної підготовленості допризовної молоді,  формування у підростаючого покоління престижу військової служби та пропаганди здорового способу життя, виховання морально-психологічної стійкості та почуття патріотизму і колективізму, залучення молоді до систематичних занять фізичною культурою і спортом як однієї з форм підготовки молоді до служби в армії. Юнаки нашого міста є активними учасниками зазначених заходів. </w:t>
      </w:r>
    </w:p>
    <w:p w14:paraId="14AADE78" w14:textId="77777777" w:rsidR="00394B87" w:rsidRPr="00394B87" w:rsidRDefault="00394B87" w:rsidP="00787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Вже другий навчальний рік на базі Білгород-Дністровського міського центру дитячої творчості працюють гуртки «Джура». Це рій Гімназії №3, керівник Півень Дмитро Миколайович; рій Гімназії № 4, керівник Фомін Максим Олександрович; рій Гімназії № 5, керівник Тарасенко Наталя Василівна; рій Гімназії № 6, керівник </w:t>
      </w:r>
      <w:proofErr w:type="spellStart"/>
      <w:r w:rsidRPr="00A75593">
        <w:rPr>
          <w:rFonts w:ascii="Times New Roman" w:hAnsi="Times New Roman" w:cs="Times New Roman"/>
          <w:sz w:val="28"/>
          <w:szCs w:val="28"/>
          <w:lang w:val="uk-UA"/>
        </w:rPr>
        <w:t>Байло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 Юрій Семенович; 2 рої ЗЗСО № 7, керівники </w:t>
      </w:r>
      <w:r w:rsidR="00A40290" w:rsidRPr="00A75593">
        <w:rPr>
          <w:rFonts w:ascii="Times New Roman" w:hAnsi="Times New Roman" w:cs="Times New Roman"/>
          <w:sz w:val="28"/>
          <w:szCs w:val="28"/>
          <w:lang w:val="uk-UA"/>
        </w:rPr>
        <w:t>Багно Валерія Василівна і Кушніренко Людмила Олександрівна.</w:t>
      </w:r>
    </w:p>
    <w:p w14:paraId="7A256B18" w14:textId="3F3E1031" w:rsidR="00394B87" w:rsidRPr="00394B87" w:rsidRDefault="00394B87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Гуртки 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Джура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 дитячої творчості сприяють всебічному розвитку молоді, формуванню почуття патріотизму, колективізму та фізичної підготовки.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Протягом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гуртків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долучаються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різноманітних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змагань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допомагають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розвивати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навички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командної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</w:t>
      </w:r>
      <w:r w:rsidR="00A40290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сципліни</w:t>
      </w:r>
      <w:proofErr w:type="spellEnd"/>
      <w:r w:rsidR="00A40290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A40290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впевненості</w:t>
      </w:r>
      <w:proofErr w:type="spellEnd"/>
      <w:r w:rsidR="00A40290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A40290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собі</w:t>
      </w:r>
      <w:proofErr w:type="spellEnd"/>
      <w:r w:rsidR="00A40290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88A7F31" w14:textId="77777777" w:rsidR="00394B87" w:rsidRPr="00394B87" w:rsidRDefault="00A40290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двох років напрацьовано певний досвід з поетапної підготовки </w:t>
      </w:r>
      <w:r w:rsidR="00394B87" w:rsidRPr="0039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роїв, де учасники мають можливість </w:t>
      </w: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перевірити і </w:t>
      </w:r>
      <w:r w:rsidR="00394B87" w:rsidRPr="0039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показати свою фізичну підготовленість і командну взаємодію. </w:t>
      </w:r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змагань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духу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стійкості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труднощів</w:t>
      </w:r>
      <w:proofErr w:type="spellEnd"/>
      <w:r w:rsidR="00394B87" w:rsidRPr="00394B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3E3DDD" w14:textId="33C11369" w:rsidR="002C1C52" w:rsidRPr="00A75593" w:rsidRDefault="00A40290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Так, у</w:t>
      </w:r>
      <w:r w:rsidR="00394B87" w:rsidRPr="00580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394B87" w:rsidRPr="00580A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вересні</w:t>
      </w:r>
      <w:proofErr w:type="spellEnd"/>
      <w:r w:rsidR="00394B87" w:rsidRPr="00A75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C1C52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</w:t>
      </w:r>
      <w:r w:rsidR="002C1C52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Всесвітнього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туризму,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рої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гуртків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Джура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беруть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участь у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змаганнях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Смуга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перешкод</w:t>
      </w:r>
      <w:proofErr w:type="spellEnd"/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Традиційно захід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урочистою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хвилюючою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подією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r w:rsidR="007870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посвятою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джури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>.</w:t>
      </w:r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Юні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демонструють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злагоджено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C52" w:rsidRPr="00A75593">
        <w:rPr>
          <w:rFonts w:ascii="Times New Roman" w:hAnsi="Times New Roman" w:cs="Times New Roman"/>
          <w:sz w:val="28"/>
          <w:szCs w:val="28"/>
        </w:rPr>
        <w:t>у строю</w:t>
      </w:r>
      <w:proofErr w:type="gram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, силу духу та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народу. </w:t>
      </w:r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Завжди панує а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тмосфера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піднесенням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гордістю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причетність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славетної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>.</w:t>
      </w:r>
      <w:r w:rsidR="002C1C52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пам’ятни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обітниці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>, яку про</w:t>
      </w:r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водить</w:t>
      </w:r>
      <w:r w:rsidR="00580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A88">
        <w:rPr>
          <w:rFonts w:ascii="Times New Roman" w:hAnsi="Times New Roman" w:cs="Times New Roman"/>
          <w:sz w:val="28"/>
          <w:szCs w:val="28"/>
        </w:rPr>
        <w:t>отаман</w:t>
      </w:r>
      <w:proofErr w:type="spellEnd"/>
      <w:r w:rsidR="00580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A88">
        <w:rPr>
          <w:rFonts w:ascii="Times New Roman" w:hAnsi="Times New Roman" w:cs="Times New Roman"/>
          <w:sz w:val="28"/>
          <w:szCs w:val="28"/>
        </w:rPr>
        <w:t>Буджацького</w:t>
      </w:r>
      <w:proofErr w:type="spellEnd"/>
      <w:r w:rsidR="00580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A88">
        <w:rPr>
          <w:rFonts w:ascii="Times New Roman" w:hAnsi="Times New Roman" w:cs="Times New Roman"/>
          <w:sz w:val="28"/>
          <w:szCs w:val="28"/>
        </w:rPr>
        <w:t>козацтв</w:t>
      </w:r>
      <w:proofErr w:type="spellEnd"/>
      <w:r w:rsidR="00580A8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. </w:t>
      </w:r>
      <w:r w:rsidR="00580A8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рочисто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зачит</w:t>
      </w:r>
      <w:r w:rsidR="00580A88">
        <w:rPr>
          <w:rFonts w:ascii="Times New Roman" w:hAnsi="Times New Roman" w:cs="Times New Roman"/>
          <w:sz w:val="28"/>
          <w:szCs w:val="28"/>
          <w:lang w:val="uk-UA"/>
        </w:rPr>
        <w:t>уються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козацькі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заповіти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відтепер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ста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орієнтиром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джури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важливи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кро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C1C52" w:rsidRPr="00A755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C1C52" w:rsidRPr="00A75593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="002C1C52" w:rsidRPr="00A75593">
        <w:rPr>
          <w:rFonts w:ascii="Times New Roman" w:hAnsi="Times New Roman" w:cs="Times New Roman"/>
          <w:sz w:val="28"/>
          <w:szCs w:val="28"/>
        </w:rPr>
        <w:t>.</w:t>
      </w:r>
    </w:p>
    <w:p w14:paraId="22D81091" w14:textId="77777777" w:rsidR="002C1C52" w:rsidRPr="00A75593" w:rsidRDefault="002C1C52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75593">
        <w:rPr>
          <w:rFonts w:ascii="Times New Roman" w:hAnsi="Times New Roman" w:cs="Times New Roman"/>
          <w:sz w:val="28"/>
          <w:szCs w:val="28"/>
        </w:rPr>
        <w:lastRenderedPageBreak/>
        <w:t>Після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посвяти 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>починаються змагання.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Новопосвячені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r w:rsidRPr="00A75593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традиційно кожного року </w:t>
      </w:r>
      <w:r w:rsidRPr="00A75593">
        <w:rPr>
          <w:rFonts w:ascii="Times New Roman" w:hAnsi="Times New Roman" w:cs="Times New Roman"/>
          <w:sz w:val="28"/>
          <w:szCs w:val="28"/>
        </w:rPr>
        <w:t>дола</w:t>
      </w:r>
      <w:proofErr w:type="spellStart"/>
      <w:r w:rsidRPr="00A75593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непростих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розпалили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прой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559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хиткий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маятник,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здола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5593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ліану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паралельних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мотузках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вправно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встанови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5593">
        <w:rPr>
          <w:rFonts w:ascii="Times New Roman" w:hAnsi="Times New Roman" w:cs="Times New Roman"/>
          <w:sz w:val="28"/>
          <w:szCs w:val="28"/>
        </w:rPr>
        <w:t xml:space="preserve">и намет,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уміло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транспортува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5593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» на ношах,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викона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559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підлаз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перетягуванням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упевнено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прой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7559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гаті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вимага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75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A75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5593">
        <w:rPr>
          <w:rFonts w:ascii="Times New Roman" w:hAnsi="Times New Roman" w:cs="Times New Roman"/>
          <w:sz w:val="28"/>
          <w:szCs w:val="28"/>
        </w:rPr>
        <w:t>наполегливості</w:t>
      </w:r>
      <w:proofErr w:type="spellEnd"/>
      <w:r w:rsidRPr="00A755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0056E0" w14:textId="77777777" w:rsidR="00394B87" w:rsidRPr="00394B87" w:rsidRDefault="002C1C52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Усі ц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змагання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складаються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низки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фізичних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включають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подолання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різноманітних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перешкод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Вони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допомагають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учасникам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розвивати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стійкість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стресових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ситуацій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фізичну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витривалість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вміння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працювати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611C529" w14:textId="2D06624E" w:rsidR="002C1C52" w:rsidRPr="00A75593" w:rsidRDefault="002C1C52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Pr="00580A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грудні</w:t>
      </w:r>
      <w:proofErr w:type="spellEnd"/>
      <w:r w:rsidRPr="00580A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Дня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Збройних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0A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рої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гуртків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Джура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беруть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участь у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змаганнях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тактичної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 рамках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змагань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вчаться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надавати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першу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медичну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допомогу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умовах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надзвичайних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ситуацій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є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важливою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складовою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тільки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здоров'я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й для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почуття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відповідальності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готовності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допомогти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критичній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ситуації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94B87" w:rsidRPr="0039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дуже важливий етап, який підкреслює патріотичний аспект гуртків. Тут учасники набувають практичних навичок, що можуть бути корисними в реальному житті.</w:t>
      </w: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Тактична медицина –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інструкторський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блок з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надання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першої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медичної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допомоги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в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умовах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бойових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дій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Це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знання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може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врятувати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життя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у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критичних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ситуаціях</w:t>
      </w:r>
      <w:proofErr w:type="spellEnd"/>
      <w:r w:rsidR="00547B41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52C5A46A" w14:textId="77777777" w:rsidR="00547B41" w:rsidRPr="00547B41" w:rsidRDefault="00547B41" w:rsidP="007870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В </w:t>
      </w:r>
      <w:r w:rsidRPr="00580A88">
        <w:rPr>
          <w:rFonts w:ascii="Times New Roman" w:eastAsia="Times New Roman" w:hAnsi="Times New Roman" w:cs="Times New Roman"/>
          <w:b/>
          <w:color w:val="080809"/>
          <w:sz w:val="32"/>
          <w:szCs w:val="32"/>
          <w:lang w:val="uk-UA" w:eastAsia="ru-RU"/>
        </w:rPr>
        <w:t>січні</w:t>
      </w:r>
      <w:r w:rsidRPr="00580A88">
        <w:rPr>
          <w:rFonts w:ascii="Times New Roman" w:eastAsia="Times New Roman" w:hAnsi="Times New Roman" w:cs="Times New Roman"/>
          <w:color w:val="080809"/>
          <w:sz w:val="32"/>
          <w:szCs w:val="32"/>
          <w:lang w:val="uk-UA" w:eastAsia="ru-RU"/>
        </w:rPr>
        <w:t xml:space="preserve"> 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проводяться змагання зі стрільби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в рамках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Всеукраїнської дитячо-юнацької військово-патріотичної гри «Сокіл»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(«Джура»)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, які присвячуються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Дню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памʼяті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Героїв Крут. </w:t>
      </w:r>
    </w:p>
    <w:p w14:paraId="03414D47" w14:textId="77777777" w:rsidR="00547B41" w:rsidRPr="00547B41" w:rsidRDefault="00547B41" w:rsidP="0078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Програма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змагань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склада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ється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з таких етапів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: </w:t>
      </w:r>
    </w:p>
    <w:p w14:paraId="7B3E5D4E" w14:textId="77777777" w:rsidR="00547B41" w:rsidRPr="00547B41" w:rsidRDefault="00547B41" w:rsidP="0078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A75593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6B10B815" wp14:editId="7B72EF4B">
            <wp:extent cx="153035" cy="153035"/>
            <wp:effectExtent l="19050" t="0" r="0" b="0"/>
            <wp:docPr id="1" name="Рисунок 1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️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A8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рільба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в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тирі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учасники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змага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ють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ся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у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точності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швидкості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демонструючи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високий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рівень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майстерності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228E623D" w14:textId="77777777" w:rsidR="00547B41" w:rsidRPr="00547B41" w:rsidRDefault="00547B41" w:rsidP="0078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A75593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03530D01" wp14:editId="2426A37A">
            <wp:extent cx="153035" cy="153035"/>
            <wp:effectExtent l="19050" t="0" r="0" b="0"/>
            <wp:docPr id="2" name="Рисунок 2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️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A8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Розбір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збір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зброї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в рамках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тренування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детально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розгля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дається</w:t>
      </w:r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кожен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етап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роботи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зброєю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що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є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важливим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елементом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для будь-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якого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військового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4B5B941A" w14:textId="77777777" w:rsidR="00547B41" w:rsidRPr="00547B41" w:rsidRDefault="00547B41" w:rsidP="00787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A75593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ru-RU"/>
        </w:rPr>
        <w:drawing>
          <wp:inline distT="0" distB="0" distL="0" distR="0" wp14:anchorId="795A3711" wp14:editId="14FF7D6A">
            <wp:extent cx="153035" cy="153035"/>
            <wp:effectExtent l="19050" t="0" r="0" b="0"/>
            <wp:docPr id="3" name="Рисунок 3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️⃣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A8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Безпілотні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системи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показ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ові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польоти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дронів</w:t>
      </w:r>
      <w:proofErr w:type="spellEnd"/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де </w:t>
      </w:r>
      <w:r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видно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можливості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використання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технологій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для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моніторингу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підтримки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бойових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дій</w:t>
      </w:r>
      <w:proofErr w:type="spellEnd"/>
      <w:r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134D9066" w14:textId="77777777" w:rsidR="00547B41" w:rsidRPr="00A75593" w:rsidRDefault="00547B41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магання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зі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стрільби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 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вихованці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рої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демонструють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свої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навички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точності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влучності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важливі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тільки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точки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зору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навичок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 як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засіб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патріотичного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виховання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нагадуючи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учасникам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героїчний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подвиг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студентів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юнаків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A96290" w14:textId="76333CFE" w:rsidR="00441FD4" w:rsidRPr="00580A88" w:rsidRDefault="00547B41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394B87" w:rsidRPr="0039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ульмінацією </w:t>
      </w: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 навчального </w:t>
      </w:r>
      <w:r w:rsidR="00394B87" w:rsidRPr="00394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де кожен рій підсумовує свої досягнення і демонструє </w:t>
      </w: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 роботи протягом року - </w:t>
      </w:r>
      <w:r w:rsidRPr="00A75593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міський етап Всеукраїнської дитячо-юнацької військово-патріотичної гри  «Сокіл» («Джура») у </w:t>
      </w:r>
      <w:r w:rsidRPr="00580A88">
        <w:rPr>
          <w:rFonts w:ascii="Times New Roman" w:hAnsi="Times New Roman" w:cs="Times New Roman"/>
          <w:b/>
          <w:color w:val="080809"/>
          <w:sz w:val="32"/>
          <w:szCs w:val="32"/>
          <w:lang w:val="uk-UA"/>
        </w:rPr>
        <w:t>квітні або травні</w:t>
      </w:r>
      <w:r w:rsidRPr="00A75593">
        <w:rPr>
          <w:rFonts w:ascii="Times New Roman" w:hAnsi="Times New Roman" w:cs="Times New Roman"/>
          <w:color w:val="080809"/>
          <w:sz w:val="28"/>
          <w:szCs w:val="28"/>
          <w:lang w:val="uk-UA"/>
        </w:rPr>
        <w:t>.</w:t>
      </w:r>
      <w:r w:rsidRPr="00A75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змагання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охоплю</w:t>
      </w:r>
      <w:r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ють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навички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здобули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рік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70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фізичної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підготовки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тактичних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медичних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знань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Цей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етап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є не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лише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важливим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змагальним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моментом, а й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відзначенням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досягнень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роїв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різних</w:t>
      </w:r>
      <w:proofErr w:type="spellEnd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сферах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Юні</w:t>
      </w:r>
      <w:proofErr w:type="spellEnd"/>
      <w:proofErr w:type="gramEnd"/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патріоти</w:t>
      </w:r>
      <w:proofErr w:type="spellEnd"/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змага</w:t>
      </w:r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uk-UA"/>
        </w:rPr>
        <w:t>ють</w:t>
      </w:r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ся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в конкурсах: «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Впоряд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» (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стройова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підготовка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), «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Рятівник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» (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надання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долікарської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допомоги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), «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Стрільба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» (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стрільба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пневматичної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гвинтівки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), «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Смуга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перешкод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» (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гаті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підйом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-траверс-спуск,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паралельні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мотузки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, палатка).</w:t>
      </w:r>
      <w:r w:rsidR="00580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lastRenderedPageBreak/>
        <w:t>Учасники</w:t>
      </w:r>
      <w:proofErr w:type="spellEnd"/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демонстру</w:t>
      </w:r>
      <w:r w:rsidR="00A75593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uk-UA"/>
        </w:rPr>
        <w:t>ють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удосконалені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вміння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навички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здобували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під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час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раніше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проведених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вишколів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>тренувань</w:t>
      </w:r>
      <w:proofErr w:type="spellEnd"/>
      <w:r w:rsidR="00441FD4" w:rsidRPr="00A75593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2797A783" w14:textId="5DF5B43A" w:rsidR="00394B87" w:rsidRPr="00394B87" w:rsidRDefault="00FF1099" w:rsidP="00787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авдяки такій послідовності в організації навчання вихованців роїв «Джура» </w:t>
      </w:r>
      <w:r w:rsidR="00A75593" w:rsidRPr="00580A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="00394B87" w:rsidRPr="00580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ротягом</w:t>
      </w:r>
      <w:proofErr w:type="spellEnd"/>
      <w:r w:rsidR="00394B87" w:rsidRPr="00580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5593" w:rsidRPr="00580A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всього </w:t>
      </w:r>
      <w:proofErr w:type="spellStart"/>
      <w:r w:rsidR="00394B87" w:rsidRPr="00580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навчального</w:t>
      </w:r>
      <w:proofErr w:type="spellEnd"/>
      <w:r w:rsidR="00394B87" w:rsidRPr="00580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дитячої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творчості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така система 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активно </w:t>
      </w:r>
      <w:proofErr w:type="spellStart"/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</w:t>
      </w:r>
      <w:proofErr w:type="spellEnd"/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фізичному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моральному та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патріотичному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вихованню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Участь у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змаганнях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різного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рівня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лише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розвиває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них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навички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й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допомагає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сформувати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відчуття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відповідальності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свою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країну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свою команду та себе. </w:t>
      </w:r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Система з</w:t>
      </w:r>
      <w:proofErr w:type="spellStart"/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маган</w:t>
      </w:r>
      <w:proofErr w:type="spellEnd"/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</w:t>
      </w:r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є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важливим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етапом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дозволяє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оцінити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кожного рою та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створити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атмосферу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здорової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конкуренції</w:t>
      </w:r>
      <w:proofErr w:type="spellEnd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394B87" w:rsidRPr="00A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підтримки</w:t>
      </w:r>
      <w:proofErr w:type="spellEnd"/>
      <w:r w:rsidR="00A75593" w:rsidRPr="00A755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І головне – підготувати до участі у регіональних змаганнях </w:t>
      </w:r>
      <w:r w:rsidR="00A75593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 рамках</w:t>
      </w:r>
      <w:r w:rsidR="00A75593"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A75593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Всеукраїнської дитячо-юнацької військово-патріотичної гри «Сокіл»</w:t>
      </w:r>
      <w:r w:rsidR="00A75593"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</w:t>
      </w:r>
      <w:r w:rsidR="00A75593" w:rsidRPr="00547B41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(«Джура»)</w:t>
      </w:r>
      <w:r w:rsidR="00A75593" w:rsidRPr="00A7559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.</w:t>
      </w:r>
    </w:p>
    <w:p w14:paraId="000215F3" w14:textId="77777777" w:rsidR="0035513B" w:rsidRPr="00A75593" w:rsidRDefault="0035513B" w:rsidP="00787046">
      <w:pPr>
        <w:spacing w:after="0"/>
        <w:rPr>
          <w:lang w:val="uk-UA"/>
        </w:rPr>
      </w:pPr>
    </w:p>
    <w:sectPr w:rsidR="0035513B" w:rsidRPr="00A75593" w:rsidSect="0035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0AB0"/>
    <w:multiLevelType w:val="multilevel"/>
    <w:tmpl w:val="85BE5E5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5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B87"/>
    <w:rsid w:val="002C1C52"/>
    <w:rsid w:val="00341D3F"/>
    <w:rsid w:val="0035513B"/>
    <w:rsid w:val="00394B87"/>
    <w:rsid w:val="00441FD4"/>
    <w:rsid w:val="004E38DD"/>
    <w:rsid w:val="00547B41"/>
    <w:rsid w:val="00580A88"/>
    <w:rsid w:val="00787046"/>
    <w:rsid w:val="008857E2"/>
    <w:rsid w:val="00916101"/>
    <w:rsid w:val="00A40290"/>
    <w:rsid w:val="00A75593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9838"/>
  <w15:docId w15:val="{DFBBE80D-713B-4295-A0BA-FC8BA8F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3B"/>
  </w:style>
  <w:style w:type="paragraph" w:styleId="3">
    <w:name w:val="heading 3"/>
    <w:basedOn w:val="a"/>
    <w:link w:val="30"/>
    <w:uiPriority w:val="9"/>
    <w:qFormat/>
    <w:rsid w:val="00394B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B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B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4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8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2025-10-22T12:25:00Z</dcterms:created>
  <dcterms:modified xsi:type="dcterms:W3CDTF">2025-12-27T15:22:00Z</dcterms:modified>
</cp:coreProperties>
</file>