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A20" w14:textId="77777777" w:rsidR="00894FC4" w:rsidRPr="00894FC4" w:rsidRDefault="00894FC4" w:rsidP="00894FC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894FC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ІНФОРМАЦІЯ </w:t>
      </w:r>
    </w:p>
    <w:p w14:paraId="5680CFD3" w14:textId="0AD021A3" w:rsidR="00894FC4" w:rsidRPr="00894FC4" w:rsidRDefault="00894FC4" w:rsidP="00894FC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Наталії ГОЛОВЧЕНКО</w:t>
      </w:r>
      <w:r w:rsidRP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начальника відділу освіти, культури, сім’ї, молоді та спорту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Дивізійської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сільської ради</w:t>
      </w:r>
      <w:r w:rsidRP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14:paraId="26B1C651" w14:textId="77777777" w:rsidR="00894FC4" w:rsidRPr="00894FC4" w:rsidRDefault="00894FC4" w:rsidP="00894FC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894FC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на засіданні  Координаційної ради з питань</w:t>
      </w:r>
    </w:p>
    <w:p w14:paraId="0D11E426" w14:textId="77777777" w:rsidR="00894FC4" w:rsidRPr="00894FC4" w:rsidRDefault="00894FC4" w:rsidP="00894FC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894FC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утвердження української </w:t>
      </w:r>
      <w:r w:rsidRPr="00894FC4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національної та громадянської ідентичності</w:t>
      </w:r>
    </w:p>
    <w:p w14:paraId="026A4DAA" w14:textId="77777777" w:rsidR="00894FC4" w:rsidRPr="00894FC4" w:rsidRDefault="00894FC4" w:rsidP="00894F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894FC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при Білгород-Дністровській районній державній адміністрації (28.10.2025)</w:t>
      </w:r>
    </w:p>
    <w:p w14:paraId="43322DA7" w14:textId="77777777" w:rsidR="00894FC4" w:rsidRPr="00894FC4" w:rsidRDefault="00894FC4" w:rsidP="00894FC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770E30AA" w14:textId="77777777" w:rsidR="00894FC4" w:rsidRPr="00894FC4" w:rsidRDefault="00894FC4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94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Питання 2. Про хід виконання Програми розвитку та функціонування української мови як державної в усіх сферах суспільного життя Білгород-Дністровського району</w:t>
      </w:r>
      <w:r w:rsidRP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 результатами І півріччя 2025 року. </w:t>
      </w:r>
    </w:p>
    <w:p w14:paraId="13761CB6" w14:textId="6DA70FAD" w:rsidR="000505E5" w:rsidRPr="007E5B39" w:rsidRDefault="000505E5" w:rsidP="00894FC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Шановні члени Координаційної ради</w:t>
      </w:r>
      <w:r w:rsidR="00EC7B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шановні присутні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!</w:t>
      </w:r>
    </w:p>
    <w:p w14:paraId="4549526D" w14:textId="431DAFB7" w:rsidR="000505E5" w:rsidRPr="007E5B39" w:rsidRDefault="004978F8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</w:t>
      </w:r>
      <w:r w:rsid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   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Сьогодні ми зібралися, щоб обговорити питання, яке є не просто адміністративним завданням, а </w:t>
      </w:r>
      <w:proofErr w:type="spellStart"/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життєво</w:t>
      </w:r>
      <w:proofErr w:type="spellEnd"/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важливою місією. Коли ми говоримо про українську національну та громадянську ідентичність, ми говоримо про фундамент </w:t>
      </w:r>
      <w:r w:rsid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і цим фундаментом є Мова.</w:t>
      </w:r>
    </w:p>
    <w:p w14:paraId="00400A31" w14:textId="21B111D0" w:rsidR="000505E5" w:rsidRPr="007E5B39" w:rsidRDefault="00EA4D99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</w:t>
      </w:r>
      <w:r w:rsid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    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Відділ освіти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культури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сім’ї, молоді та спорту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Дивізійської ТГ усвідомлює цю відповідальність. Наша робота в рамках Програми </w:t>
      </w:r>
      <w:r w:rsidR="00894F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це не формальність, а  системний рух до того, щоб українська мова стала органічним, панівним і привабливим середовищем для кожного жителя громади.</w:t>
      </w:r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Забезпечення функціонування української мови поза межами навчальних класів є критично важливим</w:t>
      </w:r>
      <w:r w:rsidR="00333B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Мова має стати не лише предметом вивчення, а й органічною частиною повсякденного життя громади. Велику роль в цьому відіграють, звичайно</w:t>
      </w:r>
      <w:r w:rsidR="00333B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</w:t>
      </w:r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Всеукраїнські </w:t>
      </w:r>
      <w:proofErr w:type="spellStart"/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мовні</w:t>
      </w:r>
      <w:proofErr w:type="spellEnd"/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конкурси, робота талановитих учнів в Малої Академії Наук, участь в олімпіадах та заходах, які присвячені вивченню та популяризації українського слова. Зазвичай</w:t>
      </w:r>
      <w:r w:rsidR="005C6EC2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в</w:t>
      </w:r>
      <w:r w:rsidR="00EA389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таких видах робіт беруть</w:t>
      </w:r>
      <w:r w:rsidR="00F67F6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333B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лише </w:t>
      </w:r>
      <w:r w:rsidR="00F67F6E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обдаровані учні</w:t>
      </w:r>
      <w:r w:rsidR="005C6EC2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. </w:t>
      </w:r>
      <w:r w:rsidR="00284360" w:rsidRPr="0028436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Якщо обдаровані учні мотивуються оцінками та визнанням, то інші можуть бути мотивовані практичним результатом (показати виставу малюкам, створити власний ролик).  </w:t>
      </w:r>
      <w:r w:rsidR="0028436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</w:t>
      </w:r>
      <w:r w:rsidR="00284360" w:rsidRPr="0028436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ова перетворюється на інструмент їхньої діяльності, а не лише на предмет</w:t>
      </w:r>
      <w:r w:rsidR="0028436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. </w:t>
      </w:r>
      <w:r w:rsidR="005C6EC2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 2025-2026 навчальному році, після аналізу виконання завдань Програми</w:t>
      </w:r>
      <w:r w:rsidR="00A06976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</w:t>
      </w:r>
      <w:r w:rsidR="005C6EC2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Рада дійшла до висновку, що потрібно впроваджувати нові форми роботи для ширшого залучення учнівської та батьківської аудиторії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. </w:t>
      </w:r>
    </w:p>
    <w:p w14:paraId="35DF0942" w14:textId="25F69DA2" w:rsidR="00EA4D99" w:rsidRPr="007E5B39" w:rsidRDefault="00894FC4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         </w:t>
      </w:r>
      <w:r w:rsid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Перелік 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заход</w:t>
      </w:r>
      <w:r w:rsid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ів та форм роботи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 на яких  зосередився  відділ освіти громади та заклади освіти та культури в І півріччі 2025 року</w:t>
      </w:r>
      <w:r w:rsid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(відповідно до аналізу опитувань учнів)</w:t>
      </w:r>
    </w:p>
    <w:p w14:paraId="188B9A08" w14:textId="3AF060E7" w:rsidR="00F11969" w:rsidRPr="007E5B39" w:rsidRDefault="00EA4D99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Концентрація на міні-проєктах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14:paraId="2D6B3963" w14:textId="77777777" w:rsidR="00333BF3" w:rsidRDefault="00F11969" w:rsidP="00894F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1. 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"Казка для най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молодших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"</w:t>
      </w:r>
      <w:r w:rsidR="00A06976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«Ляльковий театр української народної казки»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Цей проєкт чудово підходить для розвитку усного мовлення, артикуляції, інтонації, </w:t>
      </w:r>
      <w:proofErr w:type="spellStart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сценаризму</w:t>
      </w:r>
      <w:proofErr w:type="spellEnd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та емоційного інтелекту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(сумісно з працівниками культури та учнями ЗЗСО 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створюються ляльки, пишуться сценарії - популяризується українська народна казка</w:t>
      </w:r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що сприяє </w:t>
      </w:r>
      <w:proofErr w:type="spellStart"/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мовній</w:t>
      </w:r>
      <w:proofErr w:type="spellEnd"/>
      <w:r w:rsidR="00EA4D9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соціалізації дошкільнят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)</w:t>
      </w:r>
      <w:r w:rsidR="00A06976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тому Ляльковий театр перетворює мову з предмета вивчення на інструмент для досягнення мети. </w:t>
      </w:r>
    </w:p>
    <w:p w14:paraId="50FADD26" w14:textId="1656D218" w:rsidR="00F11969" w:rsidRPr="00386DE3" w:rsidRDefault="00F11969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2</w:t>
      </w:r>
      <w:r w:rsid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. 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Студія "Український </w:t>
      </w:r>
      <w:proofErr w:type="spellStart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Відеоблог</w:t>
      </w:r>
      <w:proofErr w:type="spellEnd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" (учні </w:t>
      </w:r>
      <w:r w:rsid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8-11 класів 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створюють 3-5 хвилинні  відеозаписи на актуальну для них тему, використовуючи офіційно-діловий або 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lastRenderedPageBreak/>
        <w:t xml:space="preserve">публіцистичний стиль). Теми: "5 причин читати українських авторів", "Сленг мого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села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: правильно чи ні?", "Екологічні новини українською"</w:t>
      </w:r>
      <w:r w:rsidR="00A06976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«</w:t>
      </w:r>
      <w:r w:rsidR="00A06976" w:rsidRPr="007E5B39">
        <w:rPr>
          <w:rFonts w:ascii="Times New Roman" w:hAnsi="Times New Roman" w:cs="Times New Roman"/>
          <w:sz w:val="28"/>
          <w:szCs w:val="28"/>
        </w:rPr>
        <w:t xml:space="preserve">Лайфхаки </w:t>
      </w:r>
      <w:proofErr w:type="spellStart"/>
      <w:r w:rsidR="00A06976" w:rsidRPr="007E5B3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A06976" w:rsidRPr="007E5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976" w:rsidRPr="007E5B39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="00A06976" w:rsidRPr="007E5B39">
        <w:rPr>
          <w:rFonts w:ascii="Times New Roman" w:hAnsi="Times New Roman" w:cs="Times New Roman"/>
          <w:sz w:val="28"/>
          <w:szCs w:val="28"/>
        </w:rPr>
        <w:t xml:space="preserve">" </w:t>
      </w:r>
      <w:r w:rsidR="00A06976" w:rsidRPr="007E5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6976" w:rsidRPr="007E5B39">
        <w:rPr>
          <w:rFonts w:ascii="Times New Roman" w:hAnsi="Times New Roman" w:cs="Times New Roman"/>
          <w:sz w:val="28"/>
          <w:szCs w:val="28"/>
        </w:rPr>
        <w:t xml:space="preserve"> "Слово дня"</w:t>
      </w:r>
      <w:r w:rsidR="00386D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00EE03" w14:textId="77777777" w:rsidR="00386DE3" w:rsidRDefault="00F11969" w:rsidP="00A271D8">
      <w:pPr>
        <w:spacing w:after="0" w:line="240" w:lineRule="auto"/>
        <w:jc w:val="both"/>
        <w:rPr>
          <w:lang w:val="uk-UA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3. Краєзнавчий </w:t>
      </w:r>
      <w:r w:rsidR="007E5B39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аршрут "Слідами Слова"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(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Проєкт поєднує вивчення мови з місцевою історією та культурою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)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Особливо цінне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: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ошукова робота (збір легенд, історії назв вулиць, місцевих </w:t>
      </w:r>
      <w:proofErr w:type="spellStart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діалектизмів</w:t>
      </w:r>
      <w:proofErr w:type="spellEnd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)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Результат: Презентація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проєкту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для інших класів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="00386DE3" w:rsidRPr="00386DE3">
        <w:rPr>
          <w:lang w:val="uk-UA"/>
        </w:rPr>
        <w:t xml:space="preserve"> </w:t>
      </w:r>
    </w:p>
    <w:p w14:paraId="4B0F338F" w14:textId="5F1E1644" w:rsidR="00386DE3" w:rsidRPr="00386DE3" w:rsidRDefault="00386DE3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739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5–6 класи.</w:t>
      </w:r>
      <w:r w:rsidR="00D739F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Учні брали участь у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мовних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іграх та інтерактивних вправах: «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Мовний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детектив», «Хто швидше?», «Словникові перегони». Застосовувалися онлайн-платформи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Wordwall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Kahoot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LearningApps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 Проведено творчий конкурс «Моя улюблена українська приказка».</w:t>
      </w:r>
    </w:p>
    <w:p w14:paraId="42546654" w14:textId="657F5853" w:rsidR="00386DE3" w:rsidRPr="00386DE3" w:rsidRDefault="00386DE3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739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7–8 класи.</w:t>
      </w:r>
      <w:r w:rsidR="00D739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Здійснено проєктну діяльність у межах тем «Українська мова </w:t>
      </w:r>
      <w:r w:rsidR="00A271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у тренді» та «Слово рідне, слово миле». Організовано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мовні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дебати, створення подкастів і відеороликів. Проведено інтерактивні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уроки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-дослідження та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мовний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турнір «Знавці рідного слова».</w:t>
      </w:r>
    </w:p>
    <w:p w14:paraId="3AE68DCA" w14:textId="11F895C4" w:rsidR="00386DE3" w:rsidRPr="00386DE3" w:rsidRDefault="00D739F5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D739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9 - 11 класи.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Проведено тренінг-зустріч «Українська </w:t>
      </w:r>
      <w:r w:rsidR="00A271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мова сучасності», під час якого </w:t>
      </w:r>
      <w:proofErr w:type="spellStart"/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одинадцятикласники</w:t>
      </w:r>
      <w:proofErr w:type="spellEnd"/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обговорювали </w:t>
      </w:r>
      <w:r w:rsidR="00386DE3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питання </w:t>
      </w:r>
      <w:proofErr w:type="spellStart"/>
      <w:r w:rsidR="00386DE3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мовного</w:t>
      </w:r>
      <w:proofErr w:type="spellEnd"/>
      <w:r w:rsidR="00386DE3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іміджу</w:t>
      </w:r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та </w:t>
      </w:r>
      <w:r w:rsidR="00386DE3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грамотного спілкування в соцмережах</w:t>
      </w:r>
      <w:r w:rsidR="00386DE3"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</w:p>
    <w:p w14:paraId="1FCE5526" w14:textId="441039C7" w:rsidR="00386DE3" w:rsidRPr="00386DE3" w:rsidRDefault="00386DE3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Створено </w:t>
      </w:r>
      <w:r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цифровий журнал</w:t>
      </w: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«Мова. Культура. Молодь», що об’єднав статті, есе та рецензії учнів10</w:t>
      </w:r>
      <w:r w:rsidR="00D739F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кл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="00351D1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Робота учнів була спрямована на практичне застосування </w:t>
      </w:r>
      <w:proofErr w:type="spellStart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мовних</w:t>
      </w:r>
      <w:proofErr w:type="spellEnd"/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знань і формування активної громадянської позиції.</w:t>
      </w:r>
    </w:p>
    <w:p w14:paraId="49A56201" w14:textId="758EAC86" w:rsidR="00386DE3" w:rsidRPr="00C575AA" w:rsidRDefault="00386DE3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</w:pPr>
      <w:r w:rsidRPr="00386DE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Реалізовано міжпредметний проєкт «Мова єднає покоління», у межах якого дев’ятикласники </w:t>
      </w:r>
      <w:r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записували інтерв’ю з батьками та педагогами про роль української мови в житті людини.</w:t>
      </w:r>
    </w:p>
    <w:p w14:paraId="581E914C" w14:textId="77777777" w:rsidR="004978F8" w:rsidRPr="007E5B39" w:rsidRDefault="004978F8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Залучення батьків до мовного процесу є запорукою стійкого функціонування мови</w:t>
      </w: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</w:p>
    <w:p w14:paraId="27B8E9DA" w14:textId="6EA2BB1D" w:rsidR="004978F8" w:rsidRPr="007E5B39" w:rsidRDefault="00A06976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1.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Батьківські збори: </w:t>
      </w:r>
      <w:r w:rsidR="00D739F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икористовуються  збори в ЗДО та ЗЗСО для наголошення на важливості домашнього спілкування українською мовою.</w:t>
      </w:r>
    </w:p>
    <w:p w14:paraId="7BF0107B" w14:textId="74CF64AA" w:rsidR="004978F8" w:rsidRPr="007E5B39" w:rsidRDefault="00A06976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2.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Проєкти "Сімейне читання": 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бібліотеках 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започаткована акція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що заохочу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є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спільне читання українських книжок батьками та дітьми вдома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 (це новий проєкт, який поступово набирає активність)</w:t>
      </w:r>
    </w:p>
    <w:p w14:paraId="43B5390B" w14:textId="33FC233B" w:rsidR="004978F8" w:rsidRPr="007E5B39" w:rsidRDefault="00A06976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3. </w:t>
      </w:r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Бібліотекарі</w:t>
      </w:r>
      <w:proofErr w:type="spellEnd"/>
      <w:r w:rsidR="004978F8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с. Дивізія та с. Жовтий Яр розробили  та розповсюдили   креативні  пам'ятки для батьків із прикладами цікавих українських слів, цитат або порад щодо мовленнєвого розвитку дитини.</w:t>
      </w:r>
    </w:p>
    <w:p w14:paraId="1E7980B5" w14:textId="12862132" w:rsidR="00F11969" w:rsidRPr="007E5B39" w:rsidRDefault="00FE2483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Культурна сфера</w:t>
      </w:r>
    </w:p>
    <w:p w14:paraId="5D7EDA9D" w14:textId="2E05048F" w:rsidR="00FE2483" w:rsidRPr="007E5B39" w:rsidRDefault="007E5B39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1.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Проведено цикл заходів "Культурний код Дивізійської ТГ", які включали краєзнавчі читання, конкурси читців української поезії та виконання народних пісень, залучивши близько 40% жителів громади.</w:t>
      </w:r>
    </w:p>
    <w:p w14:paraId="66959CFD" w14:textId="089F4354" w:rsidR="00FE2483" w:rsidRPr="007E5B39" w:rsidRDefault="007E5B39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2.</w:t>
      </w:r>
      <w:r w:rsidR="00FE2483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Проведено оновлення книжкового фонду українськими виданнями. Організовано "Полиці нових надходжень" з акцентом на сучасну українську прозу та науково-популярну літературу.</w:t>
      </w:r>
    </w:p>
    <w:p w14:paraId="43132C2C" w14:textId="4CFA1B84" w:rsidR="000505E5" w:rsidRPr="007E5B39" w:rsidRDefault="000505E5" w:rsidP="00A271D8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proofErr w:type="spellStart"/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Мовна</w:t>
      </w:r>
      <w:proofErr w:type="spellEnd"/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етика та свідомість</w:t>
      </w:r>
    </w:p>
    <w:p w14:paraId="3BDB0535" w14:textId="77777777" w:rsidR="007E5B39" w:rsidRPr="007E5B39" w:rsidRDefault="000505E5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Важливим елементом є формування культури мовлення та неухильне дотримання мовного законодавства.</w:t>
      </w:r>
    </w:p>
    <w:p w14:paraId="774A4351" w14:textId="1229DF7F" w:rsidR="000505E5" w:rsidRPr="007E5B39" w:rsidRDefault="000505E5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lastRenderedPageBreak/>
        <w:t xml:space="preserve"> Регулярно проводиться моніторинг використання державної мови у внутрішній документації закладів освіти та культури, а також під час публічних заходів та у спілкуванні з громадянами. Виявлені поодинокі випадки порушень </w:t>
      </w:r>
      <w:proofErr w:type="spellStart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оперативно</w:t>
      </w:r>
      <w:proofErr w:type="spellEnd"/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усуваються.</w:t>
      </w:r>
    </w:p>
    <w:p w14:paraId="77056A84" w14:textId="60E6960D" w:rsidR="000505E5" w:rsidRPr="007E5B39" w:rsidRDefault="007E5B39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2. 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Створено інформаційні стенди "Говорімо правильно</w:t>
      </w:r>
      <w:r w:rsidR="000505E5"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!"</w:t>
      </w:r>
      <w:r w:rsidR="000505E5" w:rsidRPr="007E5B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та рубрику на офіційному вебсайті ТГ із прикладами поширених лексичних та граматичних помилок.</w:t>
      </w:r>
    </w:p>
    <w:p w14:paraId="5AA6C3DD" w14:textId="2245A0B2" w:rsidR="000505E5" w:rsidRPr="007E5B39" w:rsidRDefault="000505E5" w:rsidP="00A271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</w:pPr>
      <w:r w:rsidRPr="007E5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Виклики та плани на наступний період</w:t>
      </w:r>
    </w:p>
    <w:p w14:paraId="4AB4ED05" w14:textId="59A2D98F" w:rsidR="000505E5" w:rsidRPr="008F52C7" w:rsidRDefault="000505E5" w:rsidP="00A27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Попри </w:t>
      </w:r>
      <w:r w:rsid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значні напрацювання</w:t>
      </w: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є сфери, які потребують посиленої уваги:</w:t>
      </w:r>
    </w:p>
    <w:p w14:paraId="1A1234AA" w14:textId="42AE45BA" w:rsidR="00E44F1B" w:rsidRPr="008F52C7" w:rsidRDefault="007E5B39" w:rsidP="00A27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1.</w:t>
      </w:r>
      <w:r w:rsidRPr="008F52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E44F1B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Перетвор</w:t>
      </w:r>
      <w:r w:rsid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ення</w:t>
      </w:r>
      <w:r w:rsidR="00E44F1B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бібліотек на сучасні культурно-</w:t>
      </w:r>
      <w:proofErr w:type="spellStart"/>
      <w:r w:rsidR="00E44F1B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мовні</w:t>
      </w:r>
      <w:proofErr w:type="spellEnd"/>
      <w:r w:rsidR="00E44F1B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центри.</w:t>
      </w:r>
    </w:p>
    <w:p w14:paraId="56C99EE8" w14:textId="77777777" w:rsidR="003D4ECF" w:rsidRDefault="00E44F1B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Організувати Розмовні клуби, орієнтовані на дорослих та молодь "Кава з українським словом".</w:t>
      </w:r>
    </w:p>
    <w:p w14:paraId="56B74FD1" w14:textId="02AA3541" w:rsidR="00E44F1B" w:rsidRPr="00900691" w:rsidRDefault="007E5B39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2. В </w:t>
      </w:r>
      <w:r w:rsidR="00E44F1B"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Будинк</w:t>
      </w:r>
      <w:r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ах</w:t>
      </w:r>
      <w:r w:rsidR="00E44F1B"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культури та клуб</w:t>
      </w:r>
      <w:r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ах</w:t>
      </w:r>
      <w:r w:rsidR="00E44F1B" w:rsidRPr="0090069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:</w:t>
      </w:r>
    </w:p>
    <w:p w14:paraId="67F6F2EC" w14:textId="5E17A9BB" w:rsidR="00E44F1B" w:rsidRPr="008F52C7" w:rsidRDefault="00E44F1B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Стимулювати створення </w:t>
      </w:r>
      <w:r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аматорських театральних гуртків</w:t>
      </w: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які ставлять п'єси українською мовою.</w:t>
      </w:r>
    </w:p>
    <w:p w14:paraId="0354D761" w14:textId="6E6B8EEC" w:rsidR="000505E5" w:rsidRPr="008F52C7" w:rsidRDefault="003D4ECF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3</w:t>
      </w:r>
      <w:r w:rsidR="007E5B39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 Є потреба в</w:t>
      </w:r>
      <w:r w:rsidR="000505E5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E5B39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с</w:t>
      </w:r>
      <w:r w:rsidR="000505E5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творенн</w:t>
      </w:r>
      <w:r w:rsidR="007E5B39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і</w:t>
      </w:r>
      <w:r w:rsidR="000505E5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україномовного контенту</w:t>
      </w:r>
      <w:r w:rsidR="000505E5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 адаптованого до вікових особливостей, у соціальних мережах та на електронних ресурсах закладів освіти.</w:t>
      </w:r>
    </w:p>
    <w:p w14:paraId="68D74820" w14:textId="359F9286" w:rsidR="000505E5" w:rsidRPr="008F52C7" w:rsidRDefault="003D4ECF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4</w:t>
      </w:r>
      <w:r w:rsidR="007E5B39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.</w:t>
      </w:r>
      <w:r w:rsidR="007E5B39" w:rsidRPr="008F52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0505E5" w:rsidRPr="00C575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Стимулювання</w:t>
      </w:r>
      <w:r w:rsidR="000505E5"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молодих фахівців (вчителів української мови та літератури, бібліотекарів) для роботи в громаді, зокрема через місцеві програми підтримки.</w:t>
      </w:r>
    </w:p>
    <w:p w14:paraId="681194B0" w14:textId="23028F7F" w:rsidR="000505E5" w:rsidRPr="003D4ECF" w:rsidRDefault="00A271D8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     </w:t>
      </w:r>
      <w:r w:rsidR="000505E5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Шановні колеги!</w:t>
      </w:r>
      <w:r w:rsidR="003D4ECF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52C7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Маємо надію. що у</w:t>
      </w:r>
      <w:r w:rsidR="000505E5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країнська мова  ста</w:t>
      </w:r>
      <w:r w:rsidR="008F52C7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не</w:t>
      </w:r>
      <w:r w:rsidR="000505E5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не просто офіційним атрибутом, а живим, динамічним простором.</w:t>
      </w:r>
    </w:p>
    <w:p w14:paraId="05820FFD" w14:textId="3DE5A47E" w:rsidR="000505E5" w:rsidRPr="008F52C7" w:rsidRDefault="000505E5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Наше завдання </w:t>
      </w:r>
      <w:r w:rsidR="00A271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-</w:t>
      </w:r>
      <w:r w:rsidRPr="008F52C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і надалі робити українську мову  престижною та невід’ємною частиною життя кожного мешканця. Адже сильна мова – це сильна ідентичність, а сильна ідентичність – це сильна громада і сильна держава.</w:t>
      </w:r>
    </w:p>
    <w:p w14:paraId="2FFBB838" w14:textId="59D967B7" w:rsidR="00B62A0E" w:rsidRPr="003D4ECF" w:rsidRDefault="00A271D8" w:rsidP="00A27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        </w:t>
      </w:r>
      <w:r w:rsidR="000505E5" w:rsidRP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Дякую за увагу!</w:t>
      </w:r>
      <w:r w:rsidR="003D4E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3D4ECF">
        <w:t xml:space="preserve"> </w:t>
      </w:r>
      <w:r w:rsidR="003D4ECF" w:rsidRPr="003D4ECF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3D4ECF" w:rsidRPr="003D4ECF">
        <w:rPr>
          <w:rFonts w:ascii="Times New Roman" w:hAnsi="Times New Roman" w:cs="Times New Roman"/>
          <w:sz w:val="28"/>
          <w:szCs w:val="28"/>
        </w:rPr>
        <w:t>ажаю</w:t>
      </w:r>
      <w:proofErr w:type="spellEnd"/>
      <w:r w:rsidR="003D4ECF" w:rsidRPr="003D4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ECF" w:rsidRPr="003D4EC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27766C">
        <w:rPr>
          <w:rFonts w:ascii="Times New Roman" w:hAnsi="Times New Roman" w:cs="Times New Roman"/>
          <w:sz w:val="28"/>
          <w:szCs w:val="28"/>
          <w:lang w:val="uk-UA"/>
        </w:rPr>
        <w:t xml:space="preserve"> переможного миру,</w:t>
      </w:r>
      <w:r w:rsidR="003D4ECF" w:rsidRPr="003D4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ECF" w:rsidRPr="003D4ECF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="003D4ECF" w:rsidRPr="003D4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ECF" w:rsidRPr="003D4ECF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="003D4ECF" w:rsidRPr="003D4EC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="003D4ECF" w:rsidRPr="003D4ECF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3D4ECF" w:rsidRPr="003D4ECF">
        <w:rPr>
          <w:rFonts w:ascii="Times New Roman" w:hAnsi="Times New Roman" w:cs="Times New Roman"/>
          <w:sz w:val="28"/>
          <w:szCs w:val="28"/>
        </w:rPr>
        <w:t xml:space="preserve"> та гарного дня!</w:t>
      </w:r>
    </w:p>
    <w:p w14:paraId="2CDA34A8" w14:textId="77777777" w:rsidR="000505E5" w:rsidRPr="008F52C7" w:rsidRDefault="000505E5" w:rsidP="00A271D8">
      <w:pPr>
        <w:spacing w:after="0"/>
        <w:rPr>
          <w:sz w:val="28"/>
          <w:szCs w:val="28"/>
          <w:lang w:val="uk-UA"/>
        </w:rPr>
      </w:pPr>
    </w:p>
    <w:p w14:paraId="4ED93C11" w14:textId="77777777" w:rsidR="000505E5" w:rsidRDefault="000505E5">
      <w:pPr>
        <w:rPr>
          <w:lang w:val="uk-UA"/>
        </w:rPr>
      </w:pPr>
    </w:p>
    <w:sectPr w:rsidR="0005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45FA"/>
    <w:multiLevelType w:val="multilevel"/>
    <w:tmpl w:val="7AA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03B0F"/>
    <w:multiLevelType w:val="multilevel"/>
    <w:tmpl w:val="EA2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2243F"/>
    <w:multiLevelType w:val="multilevel"/>
    <w:tmpl w:val="82A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5066B"/>
    <w:multiLevelType w:val="multilevel"/>
    <w:tmpl w:val="D77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B5E2A"/>
    <w:multiLevelType w:val="multilevel"/>
    <w:tmpl w:val="6BFA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90905"/>
    <w:multiLevelType w:val="multilevel"/>
    <w:tmpl w:val="517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E2A82"/>
    <w:multiLevelType w:val="multilevel"/>
    <w:tmpl w:val="DFA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C4C7E"/>
    <w:multiLevelType w:val="multilevel"/>
    <w:tmpl w:val="7CA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E245E"/>
    <w:multiLevelType w:val="multilevel"/>
    <w:tmpl w:val="CABA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228A1"/>
    <w:multiLevelType w:val="multilevel"/>
    <w:tmpl w:val="B33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601E2"/>
    <w:multiLevelType w:val="multilevel"/>
    <w:tmpl w:val="ED2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E3206"/>
    <w:multiLevelType w:val="multilevel"/>
    <w:tmpl w:val="86D4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81F99"/>
    <w:multiLevelType w:val="multilevel"/>
    <w:tmpl w:val="E628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989614">
    <w:abstractNumId w:val="2"/>
  </w:num>
  <w:num w:numId="2" w16cid:durableId="76943151">
    <w:abstractNumId w:val="4"/>
  </w:num>
  <w:num w:numId="3" w16cid:durableId="1979678297">
    <w:abstractNumId w:val="1"/>
  </w:num>
  <w:num w:numId="4" w16cid:durableId="913322311">
    <w:abstractNumId w:val="10"/>
  </w:num>
  <w:num w:numId="5" w16cid:durableId="2108427225">
    <w:abstractNumId w:val="3"/>
  </w:num>
  <w:num w:numId="6" w16cid:durableId="972446088">
    <w:abstractNumId w:val="8"/>
  </w:num>
  <w:num w:numId="7" w16cid:durableId="679086373">
    <w:abstractNumId w:val="12"/>
  </w:num>
  <w:num w:numId="8" w16cid:durableId="1537307881">
    <w:abstractNumId w:val="11"/>
  </w:num>
  <w:num w:numId="9" w16cid:durableId="1857159799">
    <w:abstractNumId w:val="6"/>
  </w:num>
  <w:num w:numId="10" w16cid:durableId="1350911723">
    <w:abstractNumId w:val="9"/>
  </w:num>
  <w:num w:numId="11" w16cid:durableId="1512715102">
    <w:abstractNumId w:val="5"/>
  </w:num>
  <w:num w:numId="12" w16cid:durableId="343677236">
    <w:abstractNumId w:val="7"/>
  </w:num>
  <w:num w:numId="13" w16cid:durableId="6221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38"/>
    <w:rsid w:val="000505E5"/>
    <w:rsid w:val="000B6333"/>
    <w:rsid w:val="000F0C0D"/>
    <w:rsid w:val="00100D2D"/>
    <w:rsid w:val="00175E18"/>
    <w:rsid w:val="0027766C"/>
    <w:rsid w:val="0028016B"/>
    <w:rsid w:val="00284360"/>
    <w:rsid w:val="00333BF3"/>
    <w:rsid w:val="00351D1C"/>
    <w:rsid w:val="00386DE3"/>
    <w:rsid w:val="003D4ECF"/>
    <w:rsid w:val="004978F8"/>
    <w:rsid w:val="005C6EC2"/>
    <w:rsid w:val="007E5B39"/>
    <w:rsid w:val="0083569C"/>
    <w:rsid w:val="00894FC4"/>
    <w:rsid w:val="008F52C7"/>
    <w:rsid w:val="00900691"/>
    <w:rsid w:val="009A2E8C"/>
    <w:rsid w:val="00A06976"/>
    <w:rsid w:val="00A271D8"/>
    <w:rsid w:val="00A529F1"/>
    <w:rsid w:val="00B62A0E"/>
    <w:rsid w:val="00C16507"/>
    <w:rsid w:val="00C575AA"/>
    <w:rsid w:val="00D66138"/>
    <w:rsid w:val="00D739F5"/>
    <w:rsid w:val="00E44F1B"/>
    <w:rsid w:val="00EA389E"/>
    <w:rsid w:val="00EA4D99"/>
    <w:rsid w:val="00EC7B11"/>
    <w:rsid w:val="00F11969"/>
    <w:rsid w:val="00F67F6E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E930"/>
  <w15:chartTrackingRefBased/>
  <w15:docId w15:val="{9979A9F8-8BA5-4AC0-BF49-56E84E8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Дроботенко Ольга</dc:creator>
  <cp:keywords/>
  <dc:description/>
  <cp:lastModifiedBy>User</cp:lastModifiedBy>
  <cp:revision>14</cp:revision>
  <dcterms:created xsi:type="dcterms:W3CDTF">2025-10-22T11:08:00Z</dcterms:created>
  <dcterms:modified xsi:type="dcterms:W3CDTF">2025-12-27T14:37:00Z</dcterms:modified>
</cp:coreProperties>
</file>