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04" w:rsidRPr="005308F8" w:rsidRDefault="00636604" w:rsidP="00636604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5308F8">
        <w:rPr>
          <w:sz w:val="24"/>
          <w:szCs w:val="24"/>
        </w:rPr>
        <w:t>ЗВ</w:t>
      </w:r>
      <w:r w:rsidRPr="005308F8">
        <w:rPr>
          <w:sz w:val="24"/>
          <w:szCs w:val="24"/>
          <w:lang w:val="uk-UA"/>
        </w:rPr>
        <w:t>ІТ</w:t>
      </w:r>
    </w:p>
    <w:p w:rsidR="005A21BB" w:rsidRPr="005A21BB" w:rsidRDefault="00636604" w:rsidP="005A2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</w:t>
      </w:r>
      <w:r w:rsidR="005A21BB" w:rsidRPr="005A21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Білгород-Дністровською районною державною (військовою) адміністрацією</w:t>
      </w:r>
      <w:r w:rsidR="005A21BB"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0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електронних консультації </w:t>
      </w:r>
      <w:bookmarkStart w:id="0" w:name="bookmark0"/>
      <w:r w:rsidRPr="00530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з </w:t>
      </w:r>
      <w:r w:rsidRPr="005308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A21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5308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5A21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5308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.2024</w:t>
      </w:r>
      <w:r w:rsidR="005A21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27</w:t>
      </w:r>
      <w:r w:rsidRPr="005308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5308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.2024 </w:t>
      </w:r>
      <w:r w:rsidRPr="005308F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</w:t>
      </w:r>
      <w:r w:rsidR="005A21BB" w:rsidRPr="005A21BB">
        <w:rPr>
          <w:rFonts w:ascii="Times New Roman" w:hAnsi="Times New Roman" w:cs="Times New Roman"/>
          <w:b/>
          <w:sz w:val="24"/>
          <w:szCs w:val="24"/>
          <w:lang w:val="uk-UA"/>
        </w:rPr>
        <w:t>безоплатне відновлення зору у захисників та захисниць України</w:t>
      </w:r>
    </w:p>
    <w:p w:rsidR="00636604" w:rsidRPr="005A21BB" w:rsidRDefault="00636604" w:rsidP="0063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6604" w:rsidRPr="005308F8" w:rsidRDefault="00636604" w:rsidP="0063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6604" w:rsidRPr="001779ED" w:rsidRDefault="00636604" w:rsidP="00636604">
      <w:pPr>
        <w:pStyle w:val="Heading10"/>
        <w:keepNext/>
        <w:keepLines/>
        <w:shd w:val="clear" w:color="auto" w:fill="auto"/>
        <w:spacing w:before="0" w:line="240" w:lineRule="auto"/>
        <w:contextualSpacing/>
        <w:rPr>
          <w:b w:val="0"/>
          <w:i w:val="0"/>
          <w:sz w:val="24"/>
          <w:szCs w:val="24"/>
        </w:rPr>
      </w:pPr>
      <w:r w:rsidRPr="005308F8">
        <w:rPr>
          <w:sz w:val="24"/>
          <w:szCs w:val="24"/>
        </w:rPr>
        <w:t xml:space="preserve">Орган </w:t>
      </w:r>
      <w:proofErr w:type="spellStart"/>
      <w:r w:rsidRPr="005308F8">
        <w:rPr>
          <w:sz w:val="24"/>
          <w:szCs w:val="24"/>
        </w:rPr>
        <w:t>виконавчої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влади</w:t>
      </w:r>
      <w:proofErr w:type="spell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який</w:t>
      </w:r>
      <w:proofErr w:type="spellEnd"/>
      <w:r w:rsidRPr="005308F8">
        <w:rPr>
          <w:sz w:val="24"/>
          <w:szCs w:val="24"/>
        </w:rPr>
        <w:t xml:space="preserve"> проводив </w:t>
      </w:r>
      <w:r w:rsidRPr="005308F8">
        <w:rPr>
          <w:sz w:val="24"/>
          <w:szCs w:val="24"/>
          <w:lang w:val="uk-UA"/>
        </w:rPr>
        <w:t>обговорення</w:t>
      </w:r>
      <w:r w:rsidRPr="005308F8">
        <w:rPr>
          <w:sz w:val="24"/>
          <w:szCs w:val="24"/>
        </w:rPr>
        <w:t>:</w:t>
      </w:r>
      <w:bookmarkEnd w:id="0"/>
      <w:r w:rsidRPr="005308F8">
        <w:rPr>
          <w:b w:val="0"/>
          <w:i w:val="0"/>
          <w:sz w:val="24"/>
          <w:szCs w:val="24"/>
          <w:lang w:val="uk-UA"/>
        </w:rPr>
        <w:t xml:space="preserve"> </w:t>
      </w:r>
      <w:r w:rsidRPr="001779ED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1779ED">
        <w:rPr>
          <w:b w:val="0"/>
          <w:i w:val="0"/>
          <w:sz w:val="24"/>
          <w:szCs w:val="24"/>
        </w:rPr>
        <w:t xml:space="preserve"> </w:t>
      </w:r>
      <w:proofErr w:type="spellStart"/>
      <w:r w:rsidRPr="001779ED">
        <w:rPr>
          <w:b w:val="0"/>
          <w:i w:val="0"/>
          <w:sz w:val="24"/>
          <w:szCs w:val="24"/>
        </w:rPr>
        <w:t>районн</w:t>
      </w:r>
      <w:proofErr w:type="spellEnd"/>
      <w:r w:rsidRPr="001779ED">
        <w:rPr>
          <w:b w:val="0"/>
          <w:i w:val="0"/>
          <w:sz w:val="24"/>
          <w:szCs w:val="24"/>
          <w:lang w:val="uk-UA"/>
        </w:rPr>
        <w:t>а</w:t>
      </w:r>
      <w:r w:rsidRPr="001779ED">
        <w:rPr>
          <w:b w:val="0"/>
          <w:i w:val="0"/>
          <w:sz w:val="24"/>
          <w:szCs w:val="24"/>
        </w:rPr>
        <w:t xml:space="preserve"> </w:t>
      </w:r>
      <w:r w:rsidRPr="001779ED">
        <w:rPr>
          <w:b w:val="0"/>
          <w:i w:val="0"/>
          <w:sz w:val="24"/>
          <w:szCs w:val="24"/>
          <w:lang w:val="uk-UA"/>
        </w:rPr>
        <w:t>державна (військова)</w:t>
      </w:r>
      <w:r w:rsidRPr="001779ED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1779ED">
        <w:rPr>
          <w:b w:val="0"/>
          <w:i w:val="0"/>
          <w:sz w:val="24"/>
          <w:szCs w:val="24"/>
        </w:rPr>
        <w:t>адміністраці</w:t>
      </w:r>
      <w:proofErr w:type="spellEnd"/>
      <w:r w:rsidRPr="001779ED">
        <w:rPr>
          <w:b w:val="0"/>
          <w:i w:val="0"/>
          <w:sz w:val="24"/>
          <w:szCs w:val="24"/>
          <w:lang w:val="uk-UA"/>
        </w:rPr>
        <w:t>я</w:t>
      </w:r>
    </w:p>
    <w:p w:rsidR="00636604" w:rsidRPr="005308F8" w:rsidRDefault="00636604" w:rsidP="00F85120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1" w:name="bookmark1"/>
      <w:proofErr w:type="spellStart"/>
      <w:r w:rsidRPr="005308F8">
        <w:rPr>
          <w:sz w:val="24"/>
          <w:szCs w:val="24"/>
        </w:rPr>
        <w:t>Змі</w:t>
      </w:r>
      <w:proofErr w:type="gramStart"/>
      <w:r w:rsidRPr="005308F8">
        <w:rPr>
          <w:sz w:val="24"/>
          <w:szCs w:val="24"/>
        </w:rPr>
        <w:t>ст</w:t>
      </w:r>
      <w:proofErr w:type="spellEnd"/>
      <w:proofErr w:type="gram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питання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або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назва</w:t>
      </w:r>
      <w:proofErr w:type="spellEnd"/>
      <w:r w:rsidRPr="005308F8">
        <w:rPr>
          <w:sz w:val="24"/>
          <w:szCs w:val="24"/>
        </w:rPr>
        <w:t xml:space="preserve"> проекту акта, </w:t>
      </w:r>
      <w:proofErr w:type="spellStart"/>
      <w:r w:rsidRPr="005308F8">
        <w:rPr>
          <w:sz w:val="24"/>
          <w:szCs w:val="24"/>
        </w:rPr>
        <w:t>що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виносилися</w:t>
      </w:r>
      <w:proofErr w:type="spellEnd"/>
      <w:r w:rsidRPr="005308F8">
        <w:rPr>
          <w:sz w:val="24"/>
          <w:szCs w:val="24"/>
        </w:rPr>
        <w:t xml:space="preserve"> на</w:t>
      </w:r>
      <w:r w:rsidRPr="005308F8">
        <w:rPr>
          <w:sz w:val="24"/>
          <w:szCs w:val="24"/>
          <w:lang w:val="uk-UA"/>
        </w:rPr>
        <w:t xml:space="preserve"> </w:t>
      </w:r>
      <w:proofErr w:type="spellStart"/>
      <w:r w:rsidRPr="005308F8">
        <w:rPr>
          <w:sz w:val="24"/>
          <w:szCs w:val="24"/>
        </w:rPr>
        <w:t>обговорення</w:t>
      </w:r>
      <w:proofErr w:type="spellEnd"/>
      <w:r w:rsidRPr="005308F8">
        <w:rPr>
          <w:sz w:val="24"/>
          <w:szCs w:val="24"/>
        </w:rPr>
        <w:t>:</w:t>
      </w:r>
      <w:bookmarkEnd w:id="1"/>
    </w:p>
    <w:p w:rsidR="00636604" w:rsidRPr="005308F8" w:rsidRDefault="00636604" w:rsidP="00F85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2" w:name="bookmark2"/>
      <w:r w:rsidRPr="005308F8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Pr="005308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</w:t>
      </w:r>
      <w:r w:rsidR="005A21BB" w:rsidRPr="005A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1BB">
        <w:rPr>
          <w:rFonts w:ascii="Times New Roman" w:hAnsi="Times New Roman" w:cs="Times New Roman"/>
          <w:sz w:val="24"/>
          <w:szCs w:val="24"/>
          <w:lang w:val="uk-UA"/>
        </w:rPr>
        <w:t>безоплатне відновлення зору у захисників та захисниць України</w:t>
      </w:r>
      <w:r w:rsidRPr="005308F8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5308F8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3" w:name="_GoBack"/>
      <w:bookmarkEnd w:id="3"/>
    </w:p>
    <w:p w:rsidR="005A21BB" w:rsidRDefault="00636604" w:rsidP="0063660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5308F8">
        <w:rPr>
          <w:sz w:val="24"/>
          <w:szCs w:val="24"/>
        </w:rPr>
        <w:t>Інформація</w:t>
      </w:r>
      <w:proofErr w:type="spellEnd"/>
      <w:r w:rsidRPr="005308F8">
        <w:rPr>
          <w:sz w:val="24"/>
          <w:szCs w:val="24"/>
        </w:rPr>
        <w:t xml:space="preserve"> про </w:t>
      </w:r>
      <w:proofErr w:type="spellStart"/>
      <w:proofErr w:type="gramStart"/>
      <w:r w:rsidRPr="005308F8">
        <w:rPr>
          <w:sz w:val="24"/>
          <w:szCs w:val="24"/>
        </w:rPr>
        <w:t>осіб</w:t>
      </w:r>
      <w:proofErr w:type="spellEnd"/>
      <w:proofErr w:type="gram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що</w:t>
      </w:r>
      <w:proofErr w:type="spellEnd"/>
      <w:r w:rsidRPr="005308F8">
        <w:rPr>
          <w:sz w:val="24"/>
          <w:szCs w:val="24"/>
        </w:rPr>
        <w:t xml:space="preserve"> взяли участь в </w:t>
      </w:r>
      <w:r w:rsidRPr="005308F8">
        <w:rPr>
          <w:sz w:val="24"/>
          <w:szCs w:val="24"/>
          <w:lang w:val="uk-UA"/>
        </w:rPr>
        <w:t>електронних консультаціях</w:t>
      </w:r>
      <w:r w:rsidRPr="005308F8">
        <w:rPr>
          <w:sz w:val="24"/>
          <w:szCs w:val="24"/>
        </w:rPr>
        <w:t>:</w:t>
      </w:r>
      <w:bookmarkStart w:id="4" w:name="bookmark3"/>
      <w:bookmarkEnd w:id="2"/>
    </w:p>
    <w:p w:rsidR="005A21BB" w:rsidRPr="00093CBC" w:rsidRDefault="005A21BB" w:rsidP="005A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D5C">
        <w:rPr>
          <w:rFonts w:ascii="Times New Roman" w:hAnsi="Times New Roman" w:cs="Times New Roman"/>
          <w:sz w:val="24"/>
          <w:szCs w:val="24"/>
          <w:lang w:val="uk-UA"/>
        </w:rPr>
        <w:t>учасники бойових дій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особи з інвалідністю внаслідок війни,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комісовані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військової служби за станом здоров’я, але ще не отримали відповідного посвідчення (першочергово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комісовані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через захворювання та травми очей)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6604" w:rsidRPr="005308F8" w:rsidRDefault="00636604" w:rsidP="0063660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636604" w:rsidRPr="005308F8" w:rsidRDefault="00636604" w:rsidP="0063660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5308F8">
        <w:rPr>
          <w:sz w:val="24"/>
          <w:szCs w:val="24"/>
        </w:rPr>
        <w:t>Інформація</w:t>
      </w:r>
      <w:proofErr w:type="spellEnd"/>
      <w:r w:rsidRPr="005308F8">
        <w:rPr>
          <w:sz w:val="24"/>
          <w:szCs w:val="24"/>
        </w:rPr>
        <w:t xml:space="preserve"> про </w:t>
      </w:r>
      <w:proofErr w:type="spellStart"/>
      <w:r w:rsidRPr="005308F8">
        <w:rPr>
          <w:sz w:val="24"/>
          <w:szCs w:val="24"/>
        </w:rPr>
        <w:t>пропозиції</w:t>
      </w:r>
      <w:proofErr w:type="spell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що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надійшли</w:t>
      </w:r>
      <w:proofErr w:type="spellEnd"/>
      <w:r w:rsidRPr="005308F8">
        <w:rPr>
          <w:sz w:val="24"/>
          <w:szCs w:val="24"/>
        </w:rPr>
        <w:t xml:space="preserve"> </w:t>
      </w:r>
      <w:proofErr w:type="gramStart"/>
      <w:r w:rsidRPr="005308F8">
        <w:rPr>
          <w:sz w:val="24"/>
          <w:szCs w:val="24"/>
        </w:rPr>
        <w:t>до</w:t>
      </w:r>
      <w:proofErr w:type="gramEnd"/>
      <w:r w:rsidRPr="005308F8">
        <w:rPr>
          <w:sz w:val="24"/>
          <w:szCs w:val="24"/>
        </w:rPr>
        <w:t xml:space="preserve"> органу </w:t>
      </w:r>
      <w:proofErr w:type="spellStart"/>
      <w:r w:rsidRPr="005308F8">
        <w:rPr>
          <w:sz w:val="24"/>
          <w:szCs w:val="24"/>
        </w:rPr>
        <w:t>виконавчої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влади</w:t>
      </w:r>
      <w:bookmarkStart w:id="5" w:name="bookmark4"/>
      <w:bookmarkEnd w:id="4"/>
      <w:proofErr w:type="spellEnd"/>
      <w:r w:rsidRPr="005308F8">
        <w:rPr>
          <w:sz w:val="24"/>
          <w:szCs w:val="24"/>
          <w:lang w:val="uk-UA"/>
        </w:rPr>
        <w:t xml:space="preserve"> </w:t>
      </w:r>
      <w:r w:rsidRPr="005308F8">
        <w:rPr>
          <w:sz w:val="24"/>
          <w:szCs w:val="24"/>
        </w:rPr>
        <w:t xml:space="preserve">за результатами </w:t>
      </w:r>
      <w:r w:rsidRPr="005308F8">
        <w:rPr>
          <w:sz w:val="24"/>
          <w:szCs w:val="24"/>
          <w:lang w:val="uk-UA"/>
        </w:rPr>
        <w:t>електронних консультацій:</w:t>
      </w:r>
    </w:p>
    <w:p w:rsidR="00636604" w:rsidRPr="005308F8" w:rsidRDefault="00636604" w:rsidP="00636604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5308F8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5"/>
    </w:p>
    <w:p w:rsidR="00636604" w:rsidRPr="005308F8" w:rsidRDefault="00636604" w:rsidP="00636604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5308F8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56579E" w:rsidRDefault="00636604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5308F8">
        <w:rPr>
          <w:lang w:val="uk-UA"/>
        </w:rPr>
        <w:t>Управління соціального захисту населення Білгород-Дністровської</w:t>
      </w:r>
      <w:r w:rsidRPr="005308F8">
        <w:t xml:space="preserve"> </w:t>
      </w:r>
      <w:proofErr w:type="spellStart"/>
      <w:r w:rsidRPr="005308F8">
        <w:t>районн</w:t>
      </w:r>
      <w:r w:rsidRPr="005308F8">
        <w:rPr>
          <w:lang w:val="uk-UA"/>
        </w:rPr>
        <w:t>ої</w:t>
      </w:r>
      <w:proofErr w:type="spellEnd"/>
      <w:r w:rsidRPr="005308F8">
        <w:t xml:space="preserve"> </w:t>
      </w:r>
      <w:r w:rsidRPr="005308F8">
        <w:rPr>
          <w:lang w:val="uk-UA"/>
        </w:rPr>
        <w:t>державної (військової)</w:t>
      </w:r>
      <w:r w:rsidRPr="005308F8">
        <w:t xml:space="preserve"> </w:t>
      </w:r>
      <w:proofErr w:type="spellStart"/>
      <w:r w:rsidRPr="005308F8">
        <w:t>адміністрації</w:t>
      </w:r>
      <w:proofErr w:type="spellEnd"/>
      <w:r w:rsidRPr="005308F8">
        <w:t xml:space="preserve"> </w:t>
      </w:r>
      <w:r w:rsidRPr="005308F8">
        <w:rPr>
          <w:lang w:val="uk-UA"/>
        </w:rPr>
        <w:t>повідомило, що</w:t>
      </w:r>
      <w:r w:rsidRPr="005308F8">
        <w:rPr>
          <w:color w:val="1D1D1B"/>
        </w:rPr>
        <w:t xml:space="preserve"> </w:t>
      </w:r>
      <w:r w:rsidR="0056579E">
        <w:rPr>
          <w:rFonts w:ascii="Proba-Pro" w:hAnsi="Proba-Pro"/>
          <w:color w:val="1D1D1B"/>
          <w:lang w:val="uk-UA"/>
        </w:rPr>
        <w:t>я</w:t>
      </w:r>
      <w:proofErr w:type="spellStart"/>
      <w:r w:rsidR="0056579E">
        <w:rPr>
          <w:rFonts w:ascii="Proba-Pro" w:hAnsi="Proba-Pro"/>
          <w:color w:val="1D1D1B"/>
        </w:rPr>
        <w:t>кщо</w:t>
      </w:r>
      <w:proofErr w:type="spellEnd"/>
      <w:r w:rsidR="0056579E">
        <w:rPr>
          <w:rFonts w:ascii="Proba-Pro" w:hAnsi="Proba-Pro"/>
          <w:color w:val="1D1D1B"/>
        </w:rPr>
        <w:t xml:space="preserve"> у </w:t>
      </w:r>
      <w:proofErr w:type="spellStart"/>
      <w:r w:rsidR="0056579E">
        <w:rPr>
          <w:rFonts w:ascii="Proba-Pro" w:hAnsi="Proba-Pro"/>
          <w:color w:val="1D1D1B"/>
        </w:rPr>
        <w:t>Вашому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оточенні</w:t>
      </w:r>
      <w:proofErr w:type="spellEnd"/>
      <w:r w:rsidR="0056579E">
        <w:rPr>
          <w:rFonts w:ascii="Proba-Pro" w:hAnsi="Proba-Pro"/>
          <w:color w:val="1D1D1B"/>
        </w:rPr>
        <w:t xml:space="preserve"> є </w:t>
      </w:r>
      <w:proofErr w:type="spellStart"/>
      <w:r w:rsidR="0056579E">
        <w:rPr>
          <w:rFonts w:ascii="Proba-Pro" w:hAnsi="Proba-Pro"/>
          <w:color w:val="1D1D1B"/>
        </w:rPr>
        <w:t>захисники</w:t>
      </w:r>
      <w:proofErr w:type="spellEnd"/>
      <w:r w:rsidR="0056579E">
        <w:rPr>
          <w:rFonts w:ascii="Proba-Pro" w:hAnsi="Proba-Pro"/>
          <w:color w:val="1D1D1B"/>
        </w:rPr>
        <w:t xml:space="preserve"> та </w:t>
      </w:r>
      <w:proofErr w:type="spellStart"/>
      <w:r w:rsidR="0056579E">
        <w:rPr>
          <w:rFonts w:ascii="Proba-Pro" w:hAnsi="Proba-Pro"/>
          <w:color w:val="1D1D1B"/>
        </w:rPr>
        <w:t>захисниці</w:t>
      </w:r>
      <w:proofErr w:type="spellEnd"/>
      <w:r w:rsidR="0056579E">
        <w:rPr>
          <w:rFonts w:ascii="Proba-Pro" w:hAnsi="Proba-Pro"/>
          <w:color w:val="1D1D1B"/>
        </w:rPr>
        <w:t xml:space="preserve">, </w:t>
      </w:r>
      <w:proofErr w:type="spellStart"/>
      <w:r w:rsidR="0056579E">
        <w:rPr>
          <w:rFonts w:ascii="Proba-Pro" w:hAnsi="Proba-Pro"/>
          <w:color w:val="1D1D1B"/>
        </w:rPr>
        <w:t>які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втратили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зір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під</w:t>
      </w:r>
      <w:proofErr w:type="spellEnd"/>
      <w:r w:rsidR="0056579E">
        <w:rPr>
          <w:rFonts w:ascii="Proba-Pro" w:hAnsi="Proba-Pro"/>
          <w:color w:val="1D1D1B"/>
        </w:rPr>
        <w:t xml:space="preserve"> час </w:t>
      </w:r>
      <w:proofErr w:type="spellStart"/>
      <w:r w:rsidR="0056579E">
        <w:rPr>
          <w:rFonts w:ascii="Proba-Pro" w:hAnsi="Proba-Pro"/>
          <w:color w:val="1D1D1B"/>
        </w:rPr>
        <w:t>виконання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бойових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завдань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або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відчули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значне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погіршення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гостроти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зору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після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повернення</w:t>
      </w:r>
      <w:proofErr w:type="spellEnd"/>
      <w:r w:rsidR="0056579E">
        <w:rPr>
          <w:rFonts w:ascii="Proba-Pro" w:hAnsi="Proba-Pro"/>
          <w:color w:val="1D1D1B"/>
        </w:rPr>
        <w:t xml:space="preserve"> до </w:t>
      </w:r>
      <w:proofErr w:type="spellStart"/>
      <w:r w:rsidR="0056579E">
        <w:rPr>
          <w:rFonts w:ascii="Proba-Pro" w:hAnsi="Proba-Pro"/>
          <w:color w:val="1D1D1B"/>
        </w:rPr>
        <w:t>цивільного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життя</w:t>
      </w:r>
      <w:proofErr w:type="spellEnd"/>
      <w:r w:rsidR="0056579E">
        <w:rPr>
          <w:rFonts w:ascii="Proba-Pro" w:hAnsi="Proba-Pro"/>
          <w:color w:val="1D1D1B"/>
        </w:rPr>
        <w:t xml:space="preserve">, </w:t>
      </w:r>
      <w:proofErr w:type="spellStart"/>
      <w:r w:rsidR="0056579E">
        <w:rPr>
          <w:rFonts w:ascii="Proba-Pro" w:hAnsi="Proba-Pro"/>
          <w:color w:val="1D1D1B"/>
        </w:rPr>
        <w:t>розкажіть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їм</w:t>
      </w:r>
      <w:proofErr w:type="spellEnd"/>
      <w:r w:rsidR="0056579E">
        <w:rPr>
          <w:rFonts w:ascii="Proba-Pro" w:hAnsi="Proba-Pro"/>
          <w:color w:val="1D1D1B"/>
        </w:rPr>
        <w:t xml:space="preserve"> про </w:t>
      </w:r>
      <w:proofErr w:type="spellStart"/>
      <w:r w:rsidR="0056579E">
        <w:rPr>
          <w:rFonts w:ascii="Proba-Pro" w:hAnsi="Proba-Pro"/>
          <w:color w:val="1D1D1B"/>
        </w:rPr>
        <w:t>цю</w:t>
      </w:r>
      <w:proofErr w:type="spellEnd"/>
      <w:r w:rsidR="0056579E">
        <w:rPr>
          <w:rFonts w:ascii="Proba-Pro" w:hAnsi="Proba-Pro"/>
          <w:color w:val="1D1D1B"/>
        </w:rPr>
        <w:t xml:space="preserve"> </w:t>
      </w:r>
      <w:proofErr w:type="spellStart"/>
      <w:r w:rsidR="0056579E">
        <w:rPr>
          <w:rFonts w:ascii="Proba-Pro" w:hAnsi="Proba-Pro"/>
          <w:color w:val="1D1D1B"/>
        </w:rPr>
        <w:t>можливість</w:t>
      </w:r>
      <w:proofErr w:type="spellEnd"/>
      <w:r w:rsidR="0056579E">
        <w:rPr>
          <w:rFonts w:ascii="Proba-Pro" w:hAnsi="Proba-Pro"/>
          <w:color w:val="1D1D1B"/>
        </w:rPr>
        <w:t>.</w:t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gramStart"/>
      <w:r>
        <w:rPr>
          <w:rFonts w:ascii="Proba-Pro" w:hAnsi="Proba-Pro"/>
          <w:color w:val="1D1D1B"/>
        </w:rPr>
        <w:t>Вони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можуть</w:t>
      </w:r>
      <w:proofErr w:type="spellEnd"/>
      <w:r>
        <w:rPr>
          <w:rFonts w:ascii="Proba-Pro" w:hAnsi="Proba-Pro"/>
          <w:color w:val="1D1D1B"/>
        </w:rPr>
        <w:t xml:space="preserve"> пройти:</w:t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noProof/>
          <w:color w:val="1D1D1B"/>
        </w:rPr>
        <w:drawing>
          <wp:inline distT="0" distB="0" distL="0" distR="0" wp14:anchorId="36E0D4EC" wp14:editId="6A55258B">
            <wp:extent cx="152400" cy="152400"/>
            <wp:effectExtent l="0" t="0" r="0" b="0"/>
            <wp:docPr id="4" name="Рисунок 4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◾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Proba-Pro" w:hAnsi="Proba-Pro"/>
          <w:color w:val="1D1D1B"/>
        </w:rPr>
        <w:t>повне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офтальмологічне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обстеження</w:t>
      </w:r>
      <w:proofErr w:type="spellEnd"/>
      <w:r>
        <w:rPr>
          <w:rFonts w:ascii="Proba-Pro" w:hAnsi="Proba-Pro"/>
          <w:color w:val="1D1D1B"/>
        </w:rPr>
        <w:t>;</w:t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noProof/>
          <w:color w:val="1D1D1B"/>
        </w:rPr>
        <w:drawing>
          <wp:inline distT="0" distB="0" distL="0" distR="0" wp14:anchorId="6C8B3E6F" wp14:editId="34E721DC">
            <wp:extent cx="152400" cy="152400"/>
            <wp:effectExtent l="0" t="0" r="0" b="0"/>
            <wp:docPr id="3" name="Рисунок 3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◾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Proba-Pro" w:hAnsi="Proba-Pro"/>
          <w:color w:val="1D1D1B"/>
        </w:rPr>
        <w:t>оперативне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лазерне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лікування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захворювань</w:t>
      </w:r>
      <w:proofErr w:type="spellEnd"/>
      <w:r>
        <w:rPr>
          <w:rFonts w:ascii="Proba-Pro" w:hAnsi="Proba-Pro"/>
          <w:color w:val="1D1D1B"/>
        </w:rPr>
        <w:t xml:space="preserve"> очей;</w:t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noProof/>
          <w:color w:val="1D1D1B"/>
        </w:rPr>
        <w:drawing>
          <wp:inline distT="0" distB="0" distL="0" distR="0" wp14:anchorId="1182F958" wp14:editId="68A46FF8">
            <wp:extent cx="152400" cy="152400"/>
            <wp:effectExtent l="0" t="0" r="0" b="0"/>
            <wp:docPr id="2" name="Рисунок 2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◾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Proba-Pro" w:hAnsi="Proba-Pro"/>
          <w:color w:val="1D1D1B"/>
        </w:rPr>
        <w:t>л</w:t>
      </w:r>
      <w:proofErr w:type="gramEnd"/>
      <w:r>
        <w:rPr>
          <w:rFonts w:ascii="Proba-Pro" w:hAnsi="Proba-Pro"/>
          <w:color w:val="1D1D1B"/>
        </w:rPr>
        <w:t>ікування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рубцевих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змін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обличчя</w:t>
      </w:r>
      <w:proofErr w:type="spellEnd"/>
      <w:r>
        <w:rPr>
          <w:rFonts w:ascii="Proba-Pro" w:hAnsi="Proba-Pro"/>
          <w:color w:val="1D1D1B"/>
        </w:rPr>
        <w:t>.</w:t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Усі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послуги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безоплатні</w:t>
      </w:r>
      <w:proofErr w:type="spellEnd"/>
      <w:r>
        <w:rPr>
          <w:rFonts w:ascii="Proba-Pro" w:hAnsi="Proba-Pro"/>
          <w:color w:val="1D1D1B"/>
        </w:rPr>
        <w:t>.</w:t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Докладніше</w:t>
      </w:r>
      <w:proofErr w:type="spellEnd"/>
      <w:r>
        <w:rPr>
          <w:rFonts w:ascii="Proba-Pro" w:hAnsi="Proba-Pro"/>
          <w:color w:val="1D1D1B"/>
        </w:rPr>
        <w:t xml:space="preserve"> читайте на слайдах </w:t>
      </w:r>
      <w:r>
        <w:rPr>
          <w:rFonts w:ascii="Proba-Pro" w:hAnsi="Proba-Pro"/>
          <w:noProof/>
          <w:color w:val="1D1D1B"/>
        </w:rPr>
        <w:drawing>
          <wp:inline distT="0" distB="0" distL="0" distR="0" wp14:anchorId="100C6580" wp14:editId="469E8BA2">
            <wp:extent cx="152400" cy="152400"/>
            <wp:effectExtent l="0" t="0" r="0" b="0"/>
            <wp:docPr id="1" name="Рисунок 1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9E" w:rsidRDefault="0056579E" w:rsidP="005657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Проєкт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реалізується</w:t>
      </w:r>
      <w:proofErr w:type="spellEnd"/>
      <w:r>
        <w:rPr>
          <w:rFonts w:ascii="Proba-Pro" w:hAnsi="Proba-Pro"/>
          <w:color w:val="1D1D1B"/>
        </w:rPr>
        <w:t xml:space="preserve"> МБФ “</w:t>
      </w:r>
      <w:proofErr w:type="spellStart"/>
      <w:r>
        <w:rPr>
          <w:rFonts w:ascii="Proba-Pro" w:hAnsi="Proba-Pro"/>
          <w:color w:val="1D1D1B"/>
        </w:rPr>
        <w:t>Сприяння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розвитку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медицини</w:t>
      </w:r>
      <w:proofErr w:type="spellEnd"/>
      <w:r>
        <w:rPr>
          <w:rFonts w:ascii="Proba-Pro" w:hAnsi="Proba-Pro"/>
          <w:color w:val="1D1D1B"/>
        </w:rPr>
        <w:t>”, </w:t>
      </w:r>
      <w:proofErr w:type="spellStart"/>
      <w:r>
        <w:rPr>
          <w:rFonts w:ascii="Proba-Pro" w:hAnsi="Proba-Pro"/>
          <w:color w:val="1D1D1B"/>
        </w:rPr>
        <w:fldChar w:fldCharType="begin"/>
      </w:r>
      <w:r>
        <w:rPr>
          <w:rFonts w:ascii="Proba-Pro" w:hAnsi="Proba-Pro"/>
          <w:color w:val="1D1D1B"/>
        </w:rPr>
        <w:instrText xml:space="preserve"> HYPERLINK "https://www.facebook.com/VasylShevchykClinic?__cft__%5b0%5d=AZUKfSmb7P1D6-SkLxxT-57xCLnNFQDQAmnpJuYjqmMrMsNbVcSR_vU-JVOGS8VpgDTuj5-J7xDYo4IFHpAvYkclgv8JBg0s7Vdsn8S8JBJj125WV59Qr13V3uLahvHBqi6X9rHgtC6o0eeNQiITlfoWMdvIWJ2ut-5fFnOfIoNvwMLVNcf5S6ubwovtxD4lj7sFDw5KdWRXMIO5q5-8D57x&amp;__tn__=-%5dK-R" </w:instrText>
      </w:r>
      <w:r>
        <w:rPr>
          <w:rFonts w:ascii="Proba-Pro" w:hAnsi="Proba-Pro"/>
          <w:color w:val="1D1D1B"/>
        </w:rPr>
        <w:fldChar w:fldCharType="separate"/>
      </w:r>
      <w:r>
        <w:rPr>
          <w:rStyle w:val="a6"/>
          <w:rFonts w:ascii="inherit" w:hAnsi="inherit"/>
          <w:color w:val="2D5CA6"/>
          <w:bdr w:val="none" w:sz="0" w:space="0" w:color="auto" w:frame="1"/>
        </w:rPr>
        <w:t>Мікрохірургія</w:t>
      </w:r>
      <w:proofErr w:type="spellEnd"/>
      <w:r>
        <w:rPr>
          <w:rStyle w:val="a6"/>
          <w:rFonts w:ascii="inherit" w:hAnsi="inherit"/>
          <w:color w:val="2D5CA6"/>
          <w:bdr w:val="none" w:sz="0" w:space="0" w:color="auto" w:frame="1"/>
        </w:rPr>
        <w:t xml:space="preserve"> ока Василя Шевчика</w:t>
      </w:r>
      <w:r>
        <w:rPr>
          <w:rFonts w:ascii="Proba-Pro" w:hAnsi="Proba-Pro"/>
          <w:color w:val="1D1D1B"/>
        </w:rPr>
        <w:fldChar w:fldCharType="end"/>
      </w:r>
      <w:r>
        <w:rPr>
          <w:rFonts w:ascii="Proba-Pro" w:hAnsi="Proba-Pro"/>
          <w:color w:val="1D1D1B"/>
        </w:rPr>
        <w:t xml:space="preserve"> у </w:t>
      </w:r>
      <w:proofErr w:type="spellStart"/>
      <w:r>
        <w:rPr>
          <w:rFonts w:ascii="Proba-Pro" w:hAnsi="Proba-Pro"/>
          <w:color w:val="1D1D1B"/>
        </w:rPr>
        <w:t>партнерстві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Міністерством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gramStart"/>
      <w:r>
        <w:rPr>
          <w:rFonts w:ascii="Proba-Pro" w:hAnsi="Proba-Pro"/>
          <w:color w:val="1D1D1B"/>
        </w:rPr>
        <w:t>у</w:t>
      </w:r>
      <w:proofErr w:type="gramEnd"/>
      <w:r>
        <w:rPr>
          <w:rFonts w:ascii="Proba-Pro" w:hAnsi="Proba-Pro"/>
          <w:color w:val="1D1D1B"/>
        </w:rPr>
        <w:t xml:space="preserve"> справах </w:t>
      </w:r>
      <w:proofErr w:type="spellStart"/>
      <w:r>
        <w:rPr>
          <w:rFonts w:ascii="Proba-Pro" w:hAnsi="Proba-Pro"/>
          <w:color w:val="1D1D1B"/>
        </w:rPr>
        <w:t>ветеранів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України</w:t>
      </w:r>
      <w:proofErr w:type="spellEnd"/>
      <w:r>
        <w:rPr>
          <w:rFonts w:ascii="Proba-Pro" w:hAnsi="Proba-Pro"/>
          <w:color w:val="1D1D1B"/>
        </w:rPr>
        <w:t>.</w:t>
      </w:r>
    </w:p>
    <w:p w:rsidR="00636604" w:rsidRPr="006C17C5" w:rsidRDefault="00636604" w:rsidP="005A21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</w:rPr>
      </w:pPr>
    </w:p>
    <w:p w:rsidR="00636604" w:rsidRPr="005308F8" w:rsidRDefault="00636604" w:rsidP="00636604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6" w:name="bookmark5"/>
      <w:proofErr w:type="spellStart"/>
      <w:r w:rsidRPr="005308F8">
        <w:rPr>
          <w:sz w:val="24"/>
          <w:szCs w:val="24"/>
        </w:rPr>
        <w:t>Інформація</w:t>
      </w:r>
      <w:proofErr w:type="spellEnd"/>
      <w:r w:rsidRPr="005308F8">
        <w:rPr>
          <w:sz w:val="24"/>
          <w:szCs w:val="24"/>
        </w:rPr>
        <w:t xml:space="preserve"> про </w:t>
      </w:r>
      <w:proofErr w:type="spellStart"/>
      <w:proofErr w:type="gramStart"/>
      <w:r w:rsidRPr="005308F8">
        <w:rPr>
          <w:sz w:val="24"/>
          <w:szCs w:val="24"/>
        </w:rPr>
        <w:t>р</w:t>
      </w:r>
      <w:proofErr w:type="gramEnd"/>
      <w:r w:rsidRPr="005308F8">
        <w:rPr>
          <w:sz w:val="24"/>
          <w:szCs w:val="24"/>
        </w:rPr>
        <w:t>ішення</w:t>
      </w:r>
      <w:proofErr w:type="spell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прийняті</w:t>
      </w:r>
      <w:proofErr w:type="spellEnd"/>
      <w:r w:rsidRPr="005308F8">
        <w:rPr>
          <w:sz w:val="24"/>
          <w:szCs w:val="24"/>
        </w:rPr>
        <w:t xml:space="preserve"> за результатами </w:t>
      </w:r>
      <w:proofErr w:type="spellStart"/>
      <w:r w:rsidRPr="005308F8">
        <w:rPr>
          <w:sz w:val="24"/>
          <w:szCs w:val="24"/>
        </w:rPr>
        <w:t>публічного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громадського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обговорення</w:t>
      </w:r>
      <w:bookmarkEnd w:id="6"/>
      <w:proofErr w:type="spellEnd"/>
      <w:r w:rsidRPr="005308F8">
        <w:rPr>
          <w:sz w:val="24"/>
          <w:szCs w:val="24"/>
          <w:lang w:val="uk-UA"/>
        </w:rPr>
        <w:t>:</w:t>
      </w:r>
    </w:p>
    <w:p w:rsidR="00636604" w:rsidRDefault="00636604" w:rsidP="0063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8F8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з роз’ясненнями</w:t>
      </w:r>
      <w:r w:rsidRPr="005308F8">
        <w:rPr>
          <w:rFonts w:ascii="Times New Roman" w:hAnsi="Times New Roman" w:cs="Times New Roman"/>
          <w:sz w:val="24"/>
          <w:szCs w:val="24"/>
          <w:lang w:val="uk-UA"/>
        </w:rPr>
        <w:t xml:space="preserve"> «Про</w:t>
      </w:r>
      <w:r w:rsidR="00565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79E">
        <w:rPr>
          <w:rFonts w:ascii="Times New Roman" w:hAnsi="Times New Roman" w:cs="Times New Roman"/>
          <w:sz w:val="24"/>
          <w:szCs w:val="24"/>
          <w:lang w:val="uk-UA"/>
        </w:rPr>
        <w:t>безоплатне відновлення зору у захисників та захисниць України</w:t>
      </w:r>
      <w:r w:rsidRPr="005308F8">
        <w:rPr>
          <w:rFonts w:ascii="Times New Roman" w:hAnsi="Times New Roman" w:cs="Times New Roman"/>
          <w:sz w:val="24"/>
          <w:szCs w:val="24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56579E" w:rsidRDefault="0056579E" w:rsidP="0056579E">
      <w:pPr>
        <w:rPr>
          <w:lang w:val="uk-UA"/>
        </w:rPr>
      </w:pPr>
      <w:hyperlink r:id="rId7" w:history="1">
        <w:r w:rsidRPr="00A84B1C">
          <w:rPr>
            <w:rStyle w:val="a6"/>
          </w:rPr>
          <w:t>https://bd-rda.od.gov.ua/zahysnyky-ta-zahysnyczi-mozhut-bezoplatno-vidnovyty-zir/</w:t>
        </w:r>
      </w:hyperlink>
    </w:p>
    <w:p w:rsidR="004C722A" w:rsidRDefault="004C722A"/>
    <w:sectPr w:rsidR="004C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3C"/>
    <w:rsid w:val="00047A3C"/>
    <w:rsid w:val="002E03C0"/>
    <w:rsid w:val="004C722A"/>
    <w:rsid w:val="0056579E"/>
    <w:rsid w:val="005A21BB"/>
    <w:rsid w:val="00636604"/>
    <w:rsid w:val="00D252A7"/>
    <w:rsid w:val="00F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63660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36604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636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3660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3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6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57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63660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36604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636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3660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3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6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d-rda.od.gov.ua/zahysnyky-ta-zahysnyczi-mozhut-bezoplatno-vidnovyty-zi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2024-08-05T12:30:00Z</dcterms:created>
  <dcterms:modified xsi:type="dcterms:W3CDTF">2024-08-05T12:54:00Z</dcterms:modified>
</cp:coreProperties>
</file>