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3D" w:rsidRPr="0039728F" w:rsidRDefault="00AE043D" w:rsidP="00AE043D">
      <w:pPr>
        <w:pStyle w:val="Bodytext30"/>
        <w:shd w:val="clear" w:color="auto" w:fill="auto"/>
        <w:spacing w:after="0" w:line="240" w:lineRule="auto"/>
        <w:contextualSpacing/>
        <w:rPr>
          <w:sz w:val="24"/>
          <w:szCs w:val="24"/>
          <w:lang w:val="uk-UA"/>
        </w:rPr>
      </w:pPr>
      <w:r w:rsidRPr="0039728F">
        <w:rPr>
          <w:sz w:val="24"/>
          <w:szCs w:val="24"/>
          <w:lang w:val="uk-UA"/>
        </w:rPr>
        <w:t>ЗВІТ</w:t>
      </w:r>
    </w:p>
    <w:p w:rsidR="00AE043D" w:rsidRDefault="00AE043D" w:rsidP="00AE043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3972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результати проведення електронних консультації </w:t>
      </w:r>
      <w:bookmarkStart w:id="0" w:name="bookmark0"/>
      <w:r w:rsidRPr="003972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громадськістю </w:t>
      </w:r>
      <w:r w:rsidRPr="003972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 </w:t>
      </w:r>
      <w:r w:rsidRPr="003972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8.0</w:t>
      </w:r>
      <w:r w:rsidRPr="003972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 до 22.0</w:t>
      </w:r>
      <w:r w:rsidRPr="003972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3972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39728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щодо </w:t>
      </w:r>
      <w:proofErr w:type="spellStart"/>
      <w:r w:rsidRPr="00AE043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пільг</w:t>
      </w:r>
      <w:proofErr w:type="spellEnd"/>
      <w:r w:rsidRPr="00AE043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val="uk-UA" w:eastAsia="ru-RU"/>
        </w:rPr>
        <w:t>,</w:t>
      </w:r>
      <w:r w:rsidRPr="00AE043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передбачен</w:t>
      </w:r>
      <w:r w:rsidRPr="00AE043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val="uk-UA" w:eastAsia="ru-RU"/>
        </w:rPr>
        <w:t>их</w:t>
      </w:r>
      <w:proofErr w:type="spellEnd"/>
      <w:r w:rsidRPr="00AE043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для </w:t>
      </w:r>
      <w:proofErr w:type="spellStart"/>
      <w:r w:rsidRPr="00AE043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осіб</w:t>
      </w:r>
      <w:proofErr w:type="spellEnd"/>
      <w:r w:rsidRPr="00AE043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з </w:t>
      </w:r>
      <w:proofErr w:type="spellStart"/>
      <w:r w:rsidRPr="00AE043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інвалідністю</w:t>
      </w:r>
      <w:proofErr w:type="spellEnd"/>
      <w:r w:rsidRPr="00AE043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внаслідок</w:t>
      </w:r>
      <w:proofErr w:type="spellEnd"/>
      <w:r w:rsidRPr="00AE043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війни</w:t>
      </w:r>
      <w:proofErr w:type="spellEnd"/>
      <w:r w:rsidRPr="00AE043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та </w:t>
      </w:r>
      <w:proofErr w:type="spellStart"/>
      <w:r w:rsidRPr="00AE043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прирівняних</w:t>
      </w:r>
      <w:proofErr w:type="spellEnd"/>
      <w:r w:rsidRPr="00AE043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до них</w:t>
      </w:r>
      <w:r w:rsidRPr="00AE043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val="uk-UA" w:eastAsia="ru-RU"/>
        </w:rPr>
        <w:t xml:space="preserve"> осіб</w:t>
      </w:r>
    </w:p>
    <w:p w:rsidR="00AE043D" w:rsidRPr="0039728F" w:rsidRDefault="00AE043D" w:rsidP="00AE0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043D" w:rsidRPr="0039728F" w:rsidRDefault="00AE043D" w:rsidP="00AE0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9728F">
        <w:rPr>
          <w:rFonts w:ascii="Times New Roman" w:hAnsi="Times New Roman" w:cs="Times New Roman"/>
          <w:b/>
          <w:i/>
          <w:sz w:val="24"/>
          <w:szCs w:val="24"/>
          <w:lang w:val="uk-UA"/>
        </w:rPr>
        <w:t>Орган виконавчої влади, який проводив обговорення:</w:t>
      </w:r>
      <w:bookmarkEnd w:id="0"/>
    </w:p>
    <w:p w:rsidR="00AE043D" w:rsidRPr="0039728F" w:rsidRDefault="00AE043D" w:rsidP="00AE043D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</w:rPr>
      </w:pPr>
      <w:bookmarkStart w:id="1" w:name="bookmark1"/>
      <w:r w:rsidRPr="0039728F">
        <w:rPr>
          <w:b w:val="0"/>
          <w:i w:val="0"/>
          <w:sz w:val="24"/>
          <w:szCs w:val="24"/>
          <w:lang w:val="uk-UA"/>
        </w:rPr>
        <w:t>Білгород-Дністровська</w:t>
      </w:r>
      <w:r w:rsidRPr="0039728F">
        <w:rPr>
          <w:b w:val="0"/>
          <w:i w:val="0"/>
          <w:sz w:val="24"/>
          <w:szCs w:val="24"/>
        </w:rPr>
        <w:t xml:space="preserve"> </w:t>
      </w:r>
      <w:proofErr w:type="spellStart"/>
      <w:r w:rsidRPr="0039728F">
        <w:rPr>
          <w:b w:val="0"/>
          <w:i w:val="0"/>
          <w:sz w:val="24"/>
          <w:szCs w:val="24"/>
        </w:rPr>
        <w:t>районн</w:t>
      </w:r>
      <w:proofErr w:type="spellEnd"/>
      <w:r w:rsidRPr="0039728F">
        <w:rPr>
          <w:b w:val="0"/>
          <w:i w:val="0"/>
          <w:sz w:val="24"/>
          <w:szCs w:val="24"/>
          <w:lang w:val="uk-UA"/>
        </w:rPr>
        <w:t>а</w:t>
      </w:r>
      <w:r w:rsidRPr="0039728F">
        <w:rPr>
          <w:b w:val="0"/>
          <w:i w:val="0"/>
          <w:sz w:val="24"/>
          <w:szCs w:val="24"/>
        </w:rPr>
        <w:t xml:space="preserve"> </w:t>
      </w:r>
      <w:r w:rsidRPr="0039728F">
        <w:rPr>
          <w:b w:val="0"/>
          <w:i w:val="0"/>
          <w:sz w:val="24"/>
          <w:szCs w:val="24"/>
          <w:lang w:val="uk-UA"/>
        </w:rPr>
        <w:t>державна (військова)</w:t>
      </w:r>
      <w:r w:rsidRPr="0039728F">
        <w:rPr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39728F">
        <w:rPr>
          <w:b w:val="0"/>
          <w:i w:val="0"/>
          <w:sz w:val="24"/>
          <w:szCs w:val="24"/>
        </w:rPr>
        <w:t>адміністраці</w:t>
      </w:r>
      <w:proofErr w:type="spellEnd"/>
      <w:r w:rsidRPr="0039728F">
        <w:rPr>
          <w:b w:val="0"/>
          <w:i w:val="0"/>
          <w:sz w:val="24"/>
          <w:szCs w:val="24"/>
          <w:lang w:val="uk-UA"/>
        </w:rPr>
        <w:t>я</w:t>
      </w:r>
    </w:p>
    <w:p w:rsidR="00AE043D" w:rsidRPr="0039728F" w:rsidRDefault="00AE043D" w:rsidP="00AE043D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</w:rPr>
      </w:pPr>
    </w:p>
    <w:p w:rsidR="00AE043D" w:rsidRPr="0039728F" w:rsidRDefault="00AE043D" w:rsidP="00AE043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b/>
          <w:i/>
          <w:sz w:val="24"/>
          <w:szCs w:val="24"/>
          <w:lang w:val="uk-UA"/>
        </w:rPr>
      </w:pPr>
      <w:r w:rsidRPr="00AE04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Зміст питання або назва </w:t>
      </w:r>
      <w:proofErr w:type="spellStart"/>
      <w:r w:rsidRPr="00AE043D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AE04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E043D">
        <w:rPr>
          <w:rFonts w:ascii="Times New Roman" w:hAnsi="Times New Roman" w:cs="Times New Roman"/>
          <w:b/>
          <w:sz w:val="24"/>
          <w:szCs w:val="24"/>
          <w:lang w:val="uk-UA"/>
        </w:rPr>
        <w:t>акта</w:t>
      </w:r>
      <w:proofErr w:type="spellEnd"/>
      <w:r w:rsidRPr="00AE043D">
        <w:rPr>
          <w:rFonts w:ascii="Times New Roman" w:hAnsi="Times New Roman" w:cs="Times New Roman"/>
          <w:b/>
          <w:sz w:val="24"/>
          <w:szCs w:val="24"/>
          <w:lang w:val="uk-UA"/>
        </w:rPr>
        <w:t>, що виносилися на обговорення:</w:t>
      </w:r>
      <w:bookmarkStart w:id="2" w:name="bookmark2"/>
      <w:bookmarkEnd w:id="1"/>
      <w:r w:rsidRPr="0039728F">
        <w:rPr>
          <w:sz w:val="24"/>
          <w:szCs w:val="24"/>
          <w:lang w:val="uk-UA"/>
        </w:rPr>
        <w:t xml:space="preserve"> </w:t>
      </w:r>
      <w:r w:rsidRPr="00AE043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>«</w:t>
      </w:r>
      <w:r w:rsidRPr="00AE043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>Щодо</w:t>
      </w:r>
      <w:r>
        <w:rPr>
          <w:color w:val="1D1D1B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655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val="uk-UA" w:eastAsia="ru-RU"/>
        </w:rPr>
        <w:t>,</w:t>
      </w:r>
      <w:r w:rsidRPr="00E655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E655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передбачен</w:t>
      </w:r>
      <w:r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val="uk-UA" w:eastAsia="ru-RU"/>
        </w:rPr>
        <w:t>их</w:t>
      </w:r>
      <w:proofErr w:type="spellEnd"/>
      <w:r w:rsidRPr="00E655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для </w:t>
      </w:r>
      <w:proofErr w:type="spellStart"/>
      <w:r w:rsidRPr="00E655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осіб</w:t>
      </w:r>
      <w:proofErr w:type="spellEnd"/>
      <w:r w:rsidRPr="00E655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з </w:t>
      </w:r>
      <w:proofErr w:type="spellStart"/>
      <w:r w:rsidRPr="00E655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інвалідністю</w:t>
      </w:r>
      <w:proofErr w:type="spellEnd"/>
      <w:r w:rsidRPr="00E655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E655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внаслідок</w:t>
      </w:r>
      <w:proofErr w:type="spellEnd"/>
      <w:r w:rsidRPr="00E655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E655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війни</w:t>
      </w:r>
      <w:proofErr w:type="spellEnd"/>
      <w:r w:rsidRPr="00E655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та </w:t>
      </w:r>
      <w:proofErr w:type="spellStart"/>
      <w:r w:rsidRPr="00E655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прирівняних</w:t>
      </w:r>
      <w:proofErr w:type="spellEnd"/>
      <w:r w:rsidRPr="00E655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до них</w:t>
      </w:r>
      <w:r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val="uk-UA" w:eastAsia="ru-RU"/>
        </w:rPr>
        <w:t xml:space="preserve"> осіб</w:t>
      </w:r>
      <w:r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val="uk-UA" w:eastAsia="ru-RU"/>
        </w:rPr>
        <w:t>»</w:t>
      </w:r>
    </w:p>
    <w:p w:rsidR="00AE043D" w:rsidRPr="0039728F" w:rsidRDefault="00AE043D" w:rsidP="00AE043D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i w:val="0"/>
          <w:color w:val="1D1D1B"/>
          <w:sz w:val="24"/>
          <w:szCs w:val="24"/>
          <w:shd w:val="clear" w:color="auto" w:fill="FFFFFF"/>
          <w:lang w:val="uk-UA"/>
        </w:rPr>
      </w:pPr>
    </w:p>
    <w:p w:rsidR="00AE043D" w:rsidRPr="0039728F" w:rsidRDefault="00AE043D" w:rsidP="00AE0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8F">
        <w:rPr>
          <w:rFonts w:ascii="Times New Roman" w:hAnsi="Times New Roman" w:cs="Times New Roman"/>
          <w:b/>
          <w:i/>
          <w:sz w:val="24"/>
          <w:szCs w:val="24"/>
          <w:lang w:val="uk-UA"/>
        </w:rPr>
        <w:t>Інформація про осіб, що взяли участь в електронних консультаціях</w:t>
      </w:r>
      <w:r w:rsidRPr="0039728F">
        <w:rPr>
          <w:rFonts w:ascii="Times New Roman" w:hAnsi="Times New Roman" w:cs="Times New Roman"/>
          <w:sz w:val="24"/>
          <w:szCs w:val="24"/>
          <w:lang w:val="uk-UA"/>
        </w:rPr>
        <w:t>:</w:t>
      </w:r>
      <w:bookmarkEnd w:id="2"/>
      <w:r w:rsidRPr="00397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3" w:name="bookmark3"/>
      <w:r w:rsidRPr="0039728F"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представники органів місцевого самоврядування, ветерани, </w:t>
      </w:r>
      <w:proofErr w:type="spellStart"/>
      <w:r w:rsidRPr="0039728F">
        <w:rPr>
          <w:rFonts w:ascii="Times New Roman" w:hAnsi="Times New Roman" w:cs="Times New Roman"/>
          <w:color w:val="1D1D1B"/>
          <w:sz w:val="24"/>
          <w:szCs w:val="24"/>
        </w:rPr>
        <w:t>військов</w:t>
      </w:r>
      <w:proofErr w:type="spellEnd"/>
      <w:r w:rsidRPr="0039728F">
        <w:rPr>
          <w:rFonts w:ascii="Times New Roman" w:hAnsi="Times New Roman" w:cs="Times New Roman"/>
          <w:color w:val="1D1D1B"/>
          <w:sz w:val="24"/>
          <w:szCs w:val="24"/>
          <w:lang w:val="uk-UA"/>
        </w:rPr>
        <w:t>і,</w:t>
      </w:r>
      <w:r w:rsidRPr="0039728F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39728F">
        <w:rPr>
          <w:rFonts w:ascii="Times New Roman" w:hAnsi="Times New Roman" w:cs="Times New Roman"/>
          <w:color w:val="1D1D1B"/>
          <w:sz w:val="24"/>
          <w:szCs w:val="24"/>
          <w:lang w:val="uk-UA"/>
        </w:rPr>
        <w:t>члени</w:t>
      </w:r>
      <w:r w:rsidRPr="0039728F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39728F">
        <w:rPr>
          <w:rFonts w:ascii="Times New Roman" w:hAnsi="Times New Roman" w:cs="Times New Roman"/>
          <w:color w:val="1D1D1B"/>
          <w:sz w:val="24"/>
          <w:szCs w:val="24"/>
        </w:rPr>
        <w:t>родини</w:t>
      </w:r>
      <w:proofErr w:type="spellEnd"/>
      <w:r w:rsidRPr="0039728F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військовослужбовця</w:t>
      </w:r>
      <w:r w:rsidRPr="0039728F">
        <w:rPr>
          <w:rFonts w:ascii="Times New Roman" w:hAnsi="Times New Roman" w:cs="Times New Roman"/>
          <w:sz w:val="24"/>
          <w:szCs w:val="24"/>
          <w:lang w:val="uk-UA"/>
        </w:rPr>
        <w:t xml:space="preserve"> та інші зацікавлені верстви населення.</w:t>
      </w:r>
    </w:p>
    <w:p w:rsidR="00AE043D" w:rsidRPr="0039728F" w:rsidRDefault="00AE043D" w:rsidP="00AE043D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  <w:lang w:val="uk-UA"/>
        </w:rPr>
      </w:pPr>
    </w:p>
    <w:p w:rsidR="00AE043D" w:rsidRPr="0039728F" w:rsidRDefault="00AE043D" w:rsidP="00AE043D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39728F">
        <w:rPr>
          <w:sz w:val="24"/>
          <w:szCs w:val="24"/>
          <w:lang w:val="uk-UA"/>
        </w:rPr>
        <w:t>Інформація про пропозиції, що надійшли до органу виконавчої влади</w:t>
      </w:r>
      <w:bookmarkStart w:id="4" w:name="bookmark4"/>
      <w:bookmarkEnd w:id="3"/>
      <w:r w:rsidRPr="0039728F">
        <w:rPr>
          <w:sz w:val="24"/>
          <w:szCs w:val="24"/>
          <w:lang w:val="uk-UA"/>
        </w:rPr>
        <w:t xml:space="preserve"> за результатами електронних консультацій:</w:t>
      </w:r>
    </w:p>
    <w:p w:rsidR="00AE043D" w:rsidRPr="0039728F" w:rsidRDefault="00AE043D" w:rsidP="00AE043D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  <w:r w:rsidRPr="0039728F">
        <w:rPr>
          <w:b w:val="0"/>
          <w:i w:val="0"/>
          <w:sz w:val="24"/>
          <w:szCs w:val="24"/>
          <w:lang w:val="uk-UA"/>
        </w:rPr>
        <w:t>Пропозицій та зауважень не надходило.</w:t>
      </w:r>
      <w:bookmarkEnd w:id="4"/>
    </w:p>
    <w:p w:rsidR="00AE043D" w:rsidRPr="0039728F" w:rsidRDefault="00AE043D" w:rsidP="00AE043D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</w:p>
    <w:p w:rsidR="00AE043D" w:rsidRPr="0039728F" w:rsidRDefault="00AE043D" w:rsidP="00AE043D">
      <w:pPr>
        <w:pStyle w:val="Heading10"/>
        <w:keepNext/>
        <w:keepLines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39728F">
        <w:rPr>
          <w:sz w:val="24"/>
          <w:szCs w:val="24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AE043D" w:rsidRDefault="00AE043D" w:rsidP="00AE043D">
      <w:pPr>
        <w:shd w:val="clear" w:color="auto" w:fill="FFFFFF"/>
        <w:spacing w:after="225" w:line="240" w:lineRule="auto"/>
        <w:jc w:val="both"/>
        <w:textAlignment w:val="baseline"/>
        <w:rPr>
          <w:rFonts w:ascii="Proba-Pro" w:eastAsia="Times New Roman" w:hAnsi="Proba-Pro" w:cs="Times New Roman"/>
          <w:color w:val="1D1D1B"/>
          <w:sz w:val="24"/>
          <w:szCs w:val="24"/>
          <w:lang w:val="uk-UA" w:eastAsia="ru-RU"/>
        </w:rPr>
      </w:pPr>
      <w:r w:rsidRPr="00AE043D">
        <w:rPr>
          <w:rFonts w:ascii="Times New Roman" w:hAnsi="Times New Roman" w:cs="Times New Roman"/>
          <w:sz w:val="24"/>
          <w:szCs w:val="24"/>
          <w:lang w:val="uk-UA"/>
        </w:rPr>
        <w:t>Управління соціального захисту населення Білгород-Дністровської</w:t>
      </w:r>
      <w:r w:rsidRPr="00AE0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3D">
        <w:rPr>
          <w:rFonts w:ascii="Times New Roman" w:hAnsi="Times New Roman" w:cs="Times New Roman"/>
          <w:sz w:val="24"/>
          <w:szCs w:val="24"/>
        </w:rPr>
        <w:t>районн</w:t>
      </w:r>
      <w:r w:rsidRPr="00AE043D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AE043D">
        <w:rPr>
          <w:rFonts w:ascii="Times New Roman" w:hAnsi="Times New Roman" w:cs="Times New Roman"/>
          <w:sz w:val="24"/>
          <w:szCs w:val="24"/>
        </w:rPr>
        <w:t xml:space="preserve"> </w:t>
      </w:r>
      <w:r w:rsidRPr="00AE043D">
        <w:rPr>
          <w:rFonts w:ascii="Times New Roman" w:hAnsi="Times New Roman" w:cs="Times New Roman"/>
          <w:sz w:val="24"/>
          <w:szCs w:val="24"/>
          <w:lang w:val="uk-UA"/>
        </w:rPr>
        <w:t>державної (військової)</w:t>
      </w:r>
      <w:r w:rsidRPr="00AE0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3D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AE043D">
        <w:rPr>
          <w:rFonts w:ascii="Times New Roman" w:hAnsi="Times New Roman" w:cs="Times New Roman"/>
          <w:sz w:val="24"/>
          <w:szCs w:val="24"/>
        </w:rPr>
        <w:t xml:space="preserve"> </w:t>
      </w:r>
      <w:r w:rsidRPr="00AE043D">
        <w:rPr>
          <w:rFonts w:ascii="Times New Roman" w:hAnsi="Times New Roman" w:cs="Times New Roman"/>
          <w:sz w:val="24"/>
          <w:szCs w:val="24"/>
          <w:lang w:val="uk-UA"/>
        </w:rPr>
        <w:t>повідомило про те, що</w:t>
      </w:r>
      <w:r>
        <w:rPr>
          <w:lang w:val="uk-UA"/>
        </w:rPr>
        <w:t xml:space="preserve"> </w:t>
      </w:r>
      <w:r>
        <w:rPr>
          <w:rFonts w:ascii="Proba-Pro" w:eastAsia="Times New Roman" w:hAnsi="Proba-Pro" w:cs="Times New Roman"/>
          <w:color w:val="1D1D1B"/>
          <w:sz w:val="24"/>
          <w:szCs w:val="24"/>
          <w:lang w:val="uk-UA" w:eastAsia="ru-RU"/>
        </w:rPr>
        <w:t>в</w:t>
      </w:r>
      <w:proofErr w:type="spellStart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>ідповідно</w:t>
      </w:r>
      <w:proofErr w:type="spellEnd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 xml:space="preserve"> до Закону </w:t>
      </w:r>
      <w:proofErr w:type="spellStart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 xml:space="preserve"> “Про статус </w:t>
      </w:r>
      <w:proofErr w:type="spellStart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>ветеранів</w:t>
      </w:r>
      <w:proofErr w:type="spellEnd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>війни</w:t>
      </w:r>
      <w:proofErr w:type="spellEnd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>,</w:t>
      </w:r>
      <w:r>
        <w:rPr>
          <w:rFonts w:ascii="Proba-Pro" w:eastAsia="Times New Roman" w:hAnsi="Proba-Pro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>гарантії</w:t>
      </w:r>
      <w:proofErr w:type="spellEnd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>їх</w:t>
      </w:r>
      <w:proofErr w:type="spellEnd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>соціального</w:t>
      </w:r>
      <w:proofErr w:type="spellEnd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>захисту</w:t>
      </w:r>
      <w:proofErr w:type="spellEnd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 xml:space="preserve">” у 2024 </w:t>
      </w:r>
      <w:proofErr w:type="spellStart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>році</w:t>
      </w:r>
      <w:proofErr w:type="spellEnd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>зазначеній</w:t>
      </w:r>
      <w:proofErr w:type="spellEnd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>категорії</w:t>
      </w:r>
      <w:proofErr w:type="spellEnd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br/>
      </w:r>
      <w:proofErr w:type="spellStart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>громадян</w:t>
      </w:r>
      <w:proofErr w:type="spellEnd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>надаються</w:t>
      </w:r>
      <w:proofErr w:type="spellEnd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>такі</w:t>
      </w:r>
      <w:proofErr w:type="spellEnd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>пільги</w:t>
      </w:r>
      <w:proofErr w:type="spellEnd"/>
      <w:r w:rsidRPr="00923FFD">
        <w:rPr>
          <w:rFonts w:ascii="Proba-Pro" w:eastAsia="Times New Roman" w:hAnsi="Proba-Pro" w:cs="Times New Roman"/>
          <w:color w:val="1D1D1B"/>
          <w:sz w:val="24"/>
          <w:szCs w:val="24"/>
          <w:lang w:eastAsia="ru-RU"/>
        </w:rPr>
        <w:t>:</w:t>
      </w:r>
    </w:p>
    <w:p w:rsidR="00AE043D" w:rsidRPr="00AE043D" w:rsidRDefault="00AE043D" w:rsidP="00AE04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безплатне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одержання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</w:t>
      </w:r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імунобіологічних</w:t>
      </w:r>
      <w:proofErr w:type="spellEnd"/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препаратів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виробів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медичного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призначення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 рецептами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AE043D" w:rsidRDefault="00AE043D" w:rsidP="00AE04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позачергове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безплатне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зубопротезування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(за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винятком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протезування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дорогоцінних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металів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),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безплатне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забезпечення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іншими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протезами і протезно-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ортопедичними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виробами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923FFD" w:rsidRDefault="00AE043D" w:rsidP="00AE04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1D1D1B"/>
          <w:sz w:val="27"/>
          <w:szCs w:val="27"/>
          <w:lang w:eastAsia="ru-RU"/>
        </w:rPr>
      </w:pPr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100-процентна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знижка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плати за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користування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житлом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квартирна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плата) в межах норм,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передбачених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чинним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законодавством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(21 кв. метр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загальної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площі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житла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кожну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особу, яка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постійно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проживає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житловому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приміщенні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будинку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 і</w:t>
      </w:r>
      <w:r w:rsidRPr="00923FFD">
        <w:rPr>
          <w:rFonts w:ascii="inherit" w:eastAsia="Times New Roman" w:hAnsi="inherit" w:cs="Times New Roman"/>
          <w:color w:val="1D1D1B"/>
          <w:sz w:val="27"/>
          <w:szCs w:val="27"/>
          <w:lang w:eastAsia="ru-RU"/>
        </w:rPr>
        <w:t xml:space="preserve"> </w:t>
      </w:r>
      <w:proofErr w:type="spellStart"/>
      <w:r w:rsidRPr="00923FFD">
        <w:rPr>
          <w:rFonts w:ascii="inherit" w:eastAsia="Times New Roman" w:hAnsi="inherit" w:cs="Times New Roman"/>
          <w:color w:val="1D1D1B"/>
          <w:sz w:val="27"/>
          <w:szCs w:val="27"/>
          <w:lang w:eastAsia="ru-RU"/>
        </w:rPr>
        <w:t>має</w:t>
      </w:r>
      <w:proofErr w:type="spellEnd"/>
      <w:r w:rsidRPr="00923FFD">
        <w:rPr>
          <w:rFonts w:ascii="inherit" w:eastAsia="Times New Roman" w:hAnsi="inherit" w:cs="Times New Roman"/>
          <w:color w:val="1D1D1B"/>
          <w:sz w:val="27"/>
          <w:szCs w:val="27"/>
          <w:lang w:eastAsia="ru-RU"/>
        </w:rPr>
        <w:t xml:space="preserve"> право на </w:t>
      </w:r>
      <w:proofErr w:type="spellStart"/>
      <w:r w:rsidRPr="00923FFD">
        <w:rPr>
          <w:rFonts w:ascii="inherit" w:eastAsia="Times New Roman" w:hAnsi="inherit" w:cs="Times New Roman"/>
          <w:color w:val="1D1D1B"/>
          <w:sz w:val="27"/>
          <w:szCs w:val="27"/>
          <w:lang w:eastAsia="ru-RU"/>
        </w:rPr>
        <w:t>знижку</w:t>
      </w:r>
      <w:proofErr w:type="spellEnd"/>
      <w:r w:rsidRPr="00923FFD">
        <w:rPr>
          <w:rFonts w:ascii="inherit" w:eastAsia="Times New Roman" w:hAnsi="inherit" w:cs="Times New Roman"/>
          <w:color w:val="1D1D1B"/>
          <w:sz w:val="27"/>
          <w:szCs w:val="27"/>
          <w:lang w:eastAsia="ru-RU"/>
        </w:rPr>
        <w:t xml:space="preserve"> плати, та </w:t>
      </w:r>
      <w:proofErr w:type="spellStart"/>
      <w:r w:rsidRPr="00923FFD">
        <w:rPr>
          <w:rFonts w:ascii="inherit" w:eastAsia="Times New Roman" w:hAnsi="inherit" w:cs="Times New Roman"/>
          <w:color w:val="1D1D1B"/>
          <w:sz w:val="27"/>
          <w:szCs w:val="27"/>
          <w:lang w:eastAsia="ru-RU"/>
        </w:rPr>
        <w:t>додатково</w:t>
      </w:r>
      <w:proofErr w:type="spellEnd"/>
      <w:r w:rsidRPr="00923FFD">
        <w:rPr>
          <w:rFonts w:ascii="inherit" w:eastAsia="Times New Roman" w:hAnsi="inherit" w:cs="Times New Roman"/>
          <w:color w:val="1D1D1B"/>
          <w:sz w:val="27"/>
          <w:szCs w:val="27"/>
          <w:lang w:eastAsia="ru-RU"/>
        </w:rPr>
        <w:t xml:space="preserve"> 10,5 </w:t>
      </w:r>
      <w:proofErr w:type="spellStart"/>
      <w:r w:rsidRPr="00923FFD">
        <w:rPr>
          <w:rFonts w:ascii="inherit" w:eastAsia="Times New Roman" w:hAnsi="inherit" w:cs="Times New Roman"/>
          <w:color w:val="1D1D1B"/>
          <w:sz w:val="27"/>
          <w:szCs w:val="27"/>
          <w:lang w:eastAsia="ru-RU"/>
        </w:rPr>
        <w:t>кв</w:t>
      </w:r>
      <w:proofErr w:type="gramStart"/>
      <w:r w:rsidRPr="00923FFD">
        <w:rPr>
          <w:rFonts w:ascii="inherit" w:eastAsia="Times New Roman" w:hAnsi="inherit" w:cs="Times New Roman"/>
          <w:color w:val="1D1D1B"/>
          <w:sz w:val="27"/>
          <w:szCs w:val="27"/>
          <w:lang w:eastAsia="ru-RU"/>
        </w:rPr>
        <w:t>.м</w:t>
      </w:r>
      <w:proofErr w:type="gramEnd"/>
      <w:r w:rsidRPr="00923FFD">
        <w:rPr>
          <w:rFonts w:ascii="inherit" w:eastAsia="Times New Roman" w:hAnsi="inherit" w:cs="Times New Roman"/>
          <w:color w:val="1D1D1B"/>
          <w:sz w:val="27"/>
          <w:szCs w:val="27"/>
          <w:lang w:eastAsia="ru-RU"/>
        </w:rPr>
        <w:t>етра</w:t>
      </w:r>
      <w:proofErr w:type="spellEnd"/>
      <w:r w:rsidRPr="00923FFD">
        <w:rPr>
          <w:rFonts w:ascii="inherit" w:eastAsia="Times New Roman" w:hAnsi="inherit" w:cs="Times New Roman"/>
          <w:color w:val="1D1D1B"/>
          <w:sz w:val="27"/>
          <w:szCs w:val="27"/>
          <w:lang w:eastAsia="ru-RU"/>
        </w:rPr>
        <w:t xml:space="preserve"> на </w:t>
      </w:r>
      <w:proofErr w:type="spellStart"/>
      <w:r w:rsidRPr="00923FFD">
        <w:rPr>
          <w:rFonts w:ascii="inherit" w:eastAsia="Times New Roman" w:hAnsi="inherit" w:cs="Times New Roman"/>
          <w:color w:val="1D1D1B"/>
          <w:sz w:val="27"/>
          <w:szCs w:val="27"/>
          <w:lang w:eastAsia="ru-RU"/>
        </w:rPr>
        <w:t>сім’ю</w:t>
      </w:r>
      <w:proofErr w:type="spellEnd"/>
      <w:r w:rsidRPr="00923FFD">
        <w:rPr>
          <w:rFonts w:ascii="inherit" w:eastAsia="Times New Roman" w:hAnsi="inherit" w:cs="Times New Roman"/>
          <w:color w:val="1D1D1B"/>
          <w:sz w:val="27"/>
          <w:szCs w:val="27"/>
          <w:lang w:eastAsia="ru-RU"/>
        </w:rPr>
        <w:t>);</w:t>
      </w:r>
    </w:p>
    <w:p w:rsidR="00AE043D" w:rsidRPr="00AE043D" w:rsidRDefault="00AE043D" w:rsidP="00AE04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100-процентна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знижка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плати за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користування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комунальними</w:t>
      </w:r>
      <w:proofErr w:type="spellEnd"/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послугами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(газом,</w:t>
      </w:r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електроенергією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іншими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послугами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) та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скрапленим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балонним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газом для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побутових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потреб в межах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середніх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норм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споживання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Площа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житла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на яку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надається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знижка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при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розрахунках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плати за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опалення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становить 21 кв. метр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опалювальної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площі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кожну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особу, яка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постійно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проживає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житловому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приміщенні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будинку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) і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має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право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знижку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плати, та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додатково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10,5 кв. метра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сі</w:t>
      </w:r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м’ю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proofErr w:type="spellEnd"/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Для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сімей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що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складаються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лише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непрацездатних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осіб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надається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100-процентна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знижка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користування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газом для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опалювання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житла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подвійний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розмі</w:t>
      </w:r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</w:t>
      </w:r>
      <w:proofErr w:type="spellEnd"/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нормативної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опалювальної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площі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(42 кв.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метри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кожну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особу, яка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має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право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знижку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плати, та 21 кв. метр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сім’ю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);</w:t>
      </w:r>
    </w:p>
    <w:p w:rsidR="00AE043D" w:rsidRPr="00AE043D" w:rsidRDefault="00AE043D" w:rsidP="00AE04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100-процентна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знижка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вартості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палива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в тому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числі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ідкого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в межах норм,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встановлених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для продажу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населенню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для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осіб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проживають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будинках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що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не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мають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центрального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опалення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AE043D" w:rsidRDefault="00AE043D" w:rsidP="00AE04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безплатний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проїзд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усіма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видами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міського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пасажирського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транспорту,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автомобільним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т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ранспортом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загального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користування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сільській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місцевості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також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залізничним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водним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транспортом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приміського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сполучення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автобусами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приміських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міжміських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маршрутів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у тому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числі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внутрірайонних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внутрі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- та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міжобласних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незалежно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відстані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місця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проживання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наявності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посв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ідчення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встановленого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зразка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а в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разі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запровадження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автоматизованої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системи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обл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іку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оплати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проїзду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також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електронного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квитка,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який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видається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</w:t>
      </w:r>
      <w:r w:rsidRPr="00923FFD">
        <w:rPr>
          <w:rFonts w:ascii="inherit" w:eastAsia="Times New Roman" w:hAnsi="inherit" w:cs="Times New Roman"/>
          <w:color w:val="1D1D1B"/>
          <w:sz w:val="27"/>
          <w:szCs w:val="27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безоплатній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основі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Це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право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поширюється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 на особу, яка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супроводжує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особу з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I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групи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AE043D" w:rsidRDefault="00AE043D" w:rsidP="00AE04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позачерговий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безплатний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капітальний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ремонт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власних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жилих</w:t>
      </w:r>
      <w:proofErr w:type="spellEnd"/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будинків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 квартир та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першочерговий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поточний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ремонт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жилих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будинків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 квартир у порядку,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визначеному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Кабінетом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</w:t>
      </w:r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стр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AE043D" w:rsidRDefault="00AE043D" w:rsidP="00AE04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позачергове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обслуговування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амбулаторно-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пол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іклінічними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закладами, 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також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позачергова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госпіталізація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AE043D" w:rsidRPr="00AE043D" w:rsidRDefault="00AE043D" w:rsidP="00AE043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Ліквідація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госпіталів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для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осіб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Другої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св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ітової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війни</w:t>
      </w:r>
      <w:proofErr w:type="spellEnd"/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здійснюється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лише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погодженням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Кабінетом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Міністрів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AE043D" w:rsidRDefault="00AE043D" w:rsidP="00AE04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позачергове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безплатне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встановлення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квартирних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телефонів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</w:t>
      </w:r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позачергове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користування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всіма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послугами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зв’язку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Абонементна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плата за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користування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квартирним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телефоном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встановлюється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розмірі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50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процентів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затверджених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тарифів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а для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осіб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Другої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світової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війни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100-процентною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знижкою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затверджених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тарифів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AE043D" w:rsidRDefault="00AE043D" w:rsidP="00AE04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користування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при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виході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пенсію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незалежно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часу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виходу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напенсію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)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зміні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місця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роботи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поліклініками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госпіталями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до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вони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були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прикріплені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попереднім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ісцем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роботи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AE043D" w:rsidRDefault="00AE043D" w:rsidP="00AE04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право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щорічне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медичне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обстеження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диспансеризацію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із</w:t>
      </w:r>
      <w:proofErr w:type="spellEnd"/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залученням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необхідних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спеціалі</w:t>
      </w:r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AE043D" w:rsidRDefault="00AE043D" w:rsidP="00AE04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позачергове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працевлаштування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спеціальністю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відповідно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до</w:t>
      </w:r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ідготовки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висновків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медико-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соціальної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експертизи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Праця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осіб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внаслідок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війни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регулюється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відповідними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нормами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законодавства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про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працю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соц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іальний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захист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осіб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AE043D" w:rsidRDefault="00AE043D" w:rsidP="00AE04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переважне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право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залишення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роботі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при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скороченні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чисельності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штату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працівників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зв’язку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із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змінами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організації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виробництва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праці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працевлаштування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разі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ліквідації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ідприємств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установ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організацій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AE043D" w:rsidRDefault="00AE043D" w:rsidP="00AE04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виплата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допомоги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по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тимчасовій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непрацездатності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працюючим</w:t>
      </w:r>
      <w:proofErr w:type="spellEnd"/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особам з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внаслідок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війни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розмі</w:t>
      </w:r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100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процентів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середньої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заробітної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плати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незалежно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стажу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роботи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AE043D" w:rsidRDefault="00AE043D" w:rsidP="00AE04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виплата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працюючим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особам з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допомоги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по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тимчасовій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непрацездатності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до 4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місяців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ідряд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або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до 5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місяців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протягом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календарного року, 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також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допомоги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по державному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соціальному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страхуванню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 весь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період</w:t>
      </w:r>
      <w:proofErr w:type="spellEnd"/>
      <w:r w:rsidRPr="00923FFD">
        <w:rPr>
          <w:rFonts w:ascii="inherit" w:eastAsia="Times New Roman" w:hAnsi="inherit" w:cs="Times New Roman"/>
          <w:color w:val="1D1D1B"/>
          <w:sz w:val="27"/>
          <w:szCs w:val="27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перебування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санаторії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урахуванням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проїзду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туди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 назад 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разі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коли для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лікування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не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вистачає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щорічної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додаткової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відпусток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AE043D" w:rsidRDefault="00AE043D" w:rsidP="00AE04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використання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чергової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щорічної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відпустки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зручний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для них час, 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також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одержання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додаткової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відпустки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із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збереженням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заробітної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плати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строком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14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календарних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днів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ік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AE043D" w:rsidRDefault="00AE043D" w:rsidP="00AE04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позачергове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забезпечення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житлом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осіб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потребують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поліпшення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житлових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умов, у тому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числі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рахунок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жилої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площі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що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передається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міністерствами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іншими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центральними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органами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виконавчої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влади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ідприємствами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організаціями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розпорядження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місцевих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рад та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державних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адміністрацій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Особи,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зазначені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цій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статті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забезпечуються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жилою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площею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протягом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двох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років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дня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взяття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квартирний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обл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ік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а особи з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I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групи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числа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учасників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бойових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дій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території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інших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країн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протягом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року.</w:t>
      </w:r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</w:r>
      <w:proofErr w:type="spellStart"/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Органи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виконавчої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влади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виконавчі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комітети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місцевих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рад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зобов’язані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подавати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допомогу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особам з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внаслідок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війни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будівництві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індивідуальних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жилих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будинків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Земельні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ділянки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для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індивідуального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житлового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будівництва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садівництва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городництва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відводяться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зазначеним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особам у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першочерговому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порядку;</w:t>
      </w:r>
      <w:proofErr w:type="gramEnd"/>
    </w:p>
    <w:p w:rsidR="00AE043D" w:rsidRPr="00AE043D" w:rsidRDefault="00AE043D" w:rsidP="00AE04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одержання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позики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будівництво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реконструкцію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або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капітальний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ремонт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жилих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будинків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подвірних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будівель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приєднання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їх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до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інженерних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мереж,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комунікацій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також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позики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будівництво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або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придбання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дачних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будинків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благоустрій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садових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ділянок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погашенням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її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протягом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10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років</w:t>
      </w:r>
      <w:proofErr w:type="spellEnd"/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починаючи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п’ятого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року </w:t>
      </w:r>
      <w:proofErr w:type="spellStart"/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ісля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закінчення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будівництва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Зазначені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позики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надаються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порядку,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який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визначається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Кабінетом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</w:t>
      </w:r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стр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AE043D" w:rsidRDefault="00AE043D" w:rsidP="00AE04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першочергове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право на </w:t>
      </w:r>
      <w:proofErr w:type="spellStart"/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вступ</w:t>
      </w:r>
      <w:proofErr w:type="spellEnd"/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до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житлово-будівельних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житлових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)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кооперативів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кооперативів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по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будівництву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експлуатації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колективних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гаражів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стоянок для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транспортних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їх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технічне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обслуговування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до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садівницьких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товариств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придбання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матеріалів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для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індивідуального</w:t>
      </w:r>
      <w:proofErr w:type="spellEnd"/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будівництва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садових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будинків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Гаражі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стоянки для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транспортних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осіб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внаслідок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війни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мають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медичні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показання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забезпечення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транспортом, як правило,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споруджуються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поблизу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будинкі</w:t>
      </w:r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</w:t>
      </w:r>
      <w:proofErr w:type="spellEnd"/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51477C" w:rsidRDefault="00AE043D" w:rsidP="005147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особам з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I і II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груп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надається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право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безплатного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проїзду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один раз на </w:t>
      </w:r>
      <w:proofErr w:type="spellStart"/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</w:t>
      </w:r>
      <w:proofErr w:type="gram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ік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туди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 назад)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залізничним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водним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повітряним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або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міжміським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автомобільним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транспортом, а особам,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супроводжують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осіб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I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групи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(не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більше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одного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супроводжуючого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), – 50-процентна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знижка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вартості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проїзду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один раз на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рік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</w:t>
      </w:r>
      <w:proofErr w:type="spellStart"/>
      <w:proofErr w:type="gram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туди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 назад) </w:t>
      </w:r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азначеними</w:t>
      </w:r>
      <w:proofErr w:type="spellEnd"/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видамитранспорту.</w:t>
      </w:r>
      <w:proofErr w:type="spellEnd"/>
      <w:proofErr w:type="gramEnd"/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Особам з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III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групи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надається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право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безплатного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проїзду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один раз на два роки (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туди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 назад)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залізничним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водним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повітряним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або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міжміським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автомобільним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транспортом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незалежно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наявності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залізничного</w:t>
      </w:r>
      <w:proofErr w:type="spellEnd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E043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сполучення</w:t>
      </w:r>
      <w:proofErr w:type="spellEnd"/>
      <w:r w:rsidRPr="00923FFD">
        <w:rPr>
          <w:rFonts w:ascii="inherit" w:eastAsia="Times New Roman" w:hAnsi="inherit" w:cs="Times New Roman"/>
          <w:color w:val="1D1D1B"/>
          <w:sz w:val="27"/>
          <w:szCs w:val="27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або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проїзду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один раз на </w:t>
      </w:r>
      <w:proofErr w:type="spellStart"/>
      <w:proofErr w:type="gram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</w:t>
      </w:r>
      <w:proofErr w:type="gram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ік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туди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 назад)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зазначеними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видами транспорту з 50-процентною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знижкою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вартості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проїзду.</w:t>
      </w:r>
      <w:proofErr w:type="spellEnd"/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gram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Особам з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внаслідок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війни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особам,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супроводжують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поїздках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осіб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I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групи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(не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більше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одного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супроводжуючого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),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надається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право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користування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міжміським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транспортом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зазначених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видів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період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1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жовтня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по 15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травня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50-процентною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знижкою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вартості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проїзду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без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обмеження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кількості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</w:t>
      </w:r>
      <w:proofErr w:type="gram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їздок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51477C" w:rsidRDefault="00AE043D" w:rsidP="005147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позачергове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безоплатне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забезпечення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автомобілем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(за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наявності</w:t>
      </w:r>
      <w:proofErr w:type="spellEnd"/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медичних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показань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для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забезпечення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автомобілем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) на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термін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експлуатації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до десяти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років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(з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наступною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заміною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новий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),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виплата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компенсації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бензин (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пальне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), ремонт, </w:t>
      </w:r>
      <w:proofErr w:type="spellStart"/>
      <w:proofErr w:type="gram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техн</w:t>
      </w:r>
      <w:proofErr w:type="gram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ічне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обслуговування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автомобілів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або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транспортне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обслуговування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порядку,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встановленому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Кабінетом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Міністрів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України.</w:t>
      </w:r>
      <w:proofErr w:type="spellEnd"/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Особи з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внаслідок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війни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числа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осіб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брали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безпосередню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участь у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бойових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діях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час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Другої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світової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війни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за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наявності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медичних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показань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для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забезпечення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автомобілем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безоплатно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забезпечуються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автомобілем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першочергово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із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числа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позачерговиків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 порядку,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встановленому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Кабінетом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Міністрів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51477C" w:rsidRDefault="00AE043D" w:rsidP="005147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сплати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податків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зборів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мита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інших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платежів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gram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</w:t>
      </w:r>
      <w:proofErr w:type="gram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бюджету</w:t>
      </w:r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відповідно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до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податкового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митного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законодавства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51477C" w:rsidRDefault="00AE043D" w:rsidP="005147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звільнення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орендної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плати за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нежилі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приміщення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що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орендуються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особами з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внаслідок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війни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гаражі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для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спеціальних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пересування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автомобілів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мотоколясок, велоколясок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тощо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) та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безплатне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надання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для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цих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гаражів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-стоянок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незалежно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їх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форми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власності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51477C" w:rsidRDefault="00AE043D" w:rsidP="005147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позачергове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влаштування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до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закладів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соц</w:t>
      </w:r>
      <w:proofErr w:type="gram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іального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захисту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населення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також</w:t>
      </w:r>
      <w:proofErr w:type="spellEnd"/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обслуговування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службами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соціального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захисту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населення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вдома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У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разі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неможливості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здійснення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такого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обслуговування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закладами </w:t>
      </w:r>
      <w:proofErr w:type="spellStart"/>
      <w:proofErr w:type="gram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соц</w:t>
      </w:r>
      <w:proofErr w:type="gram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іального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захисту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населення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відшкодовуються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витрати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пов’язані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доглядом за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цією</w:t>
      </w:r>
      <w:proofErr w:type="spellEnd"/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особою з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в порядку і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розмірах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встановлених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чинним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законодавством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AE043D" w:rsidRPr="0051477C" w:rsidRDefault="00AE043D" w:rsidP="005147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позачергове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обслуговування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ідприємствами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установами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організаціями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служби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побуту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громадського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харчування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житлово-комунального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господарства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міжміського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транспорту;</w:t>
      </w:r>
    </w:p>
    <w:p w:rsidR="00AE043D" w:rsidRPr="0051477C" w:rsidRDefault="00AE043D" w:rsidP="005147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право на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позачергове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забезпечення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продовольчими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товарами</w:t>
      </w:r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поліпшеного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асортименту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промисловими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товарами </w:t>
      </w:r>
      <w:proofErr w:type="spellStart"/>
      <w:proofErr w:type="gram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ідвищеного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попиту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згідно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переліком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нормами,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що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встановлюються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Радою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міністрів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Автономної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Республіки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Крим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обласними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Київською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Севастопольською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міськими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державними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адміністраціями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ільги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щодо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плати за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житло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комунальні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послуги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паливо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надаються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особам з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внаслідок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війни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членам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їх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сімей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проживають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разом з ними,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незалежно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виду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житла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форми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власності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нього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</w:t>
      </w:r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лоща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житла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на яку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нараховується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100-процентна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знижка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плати,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визначається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максимально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можливому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розмірі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межах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загальної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площі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житлового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приміщення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будинку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)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згідно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нормами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користування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споживання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),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встановленими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цими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пунктами,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незалежно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наявності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складі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сім’ї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осіб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не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мають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права на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знижку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плати.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Якщо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складі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сім’ї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є особи,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мають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право на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знижку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плати в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розмі</w:t>
      </w:r>
      <w:proofErr w:type="gram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</w:t>
      </w:r>
      <w:proofErr w:type="gram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меншому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ніж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100</w:t>
      </w:r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п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роцентів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спочатку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обчислюється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максимально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можливому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розмірі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100-процентна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відповідна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знижка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плати.</w:t>
      </w:r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Особам з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внаслідок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війни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пенсії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або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щомісячне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довічне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грошове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утримання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державна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соц</w:t>
      </w:r>
      <w:proofErr w:type="gram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іальна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допомога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що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виплачується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замість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пенсії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підвищуються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: особам з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I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групи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у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розмірі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50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процентів</w:t>
      </w:r>
      <w:proofErr w:type="spellEnd"/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прожиткового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мінімуму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для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осіб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втратили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працездатність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II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групи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40</w:t>
      </w:r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процентів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прожиткового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</w:t>
      </w:r>
      <w:proofErr w:type="gram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інімуму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для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осіб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втратили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працездатність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III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групи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30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процентів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прожиткового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мінімуму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для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осіб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т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ратили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працездатність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Щорічно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до 5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травня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особам з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внаслідок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війни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виплачується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разова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грошова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допомога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розмірах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визначаються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Кабінетом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</w:t>
      </w:r>
      <w:proofErr w:type="gram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стр</w:t>
      </w:r>
      <w:proofErr w:type="gram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межах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бюджетних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призначень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встановлених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законом про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Державний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бюджет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України.</w:t>
      </w:r>
      <w:proofErr w:type="spellEnd"/>
      <w:r w:rsidR="0051477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Особам з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внаслідок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війни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II і III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груп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числа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учасників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бойових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дій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період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Другої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св</w:t>
      </w:r>
      <w:proofErr w:type="gram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ітової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війни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яким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виповнилося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85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років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і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більше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надаються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пільги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передбачені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цією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статтею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для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осіб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інвалідністю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внаслідок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війни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I </w:t>
      </w:r>
      <w:proofErr w:type="spellStart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групи</w:t>
      </w:r>
      <w:proofErr w:type="spellEnd"/>
      <w:r w:rsidRPr="005147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AE043D" w:rsidRPr="0039728F" w:rsidRDefault="00AE043D" w:rsidP="00AE043D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i/>
          <w:lang w:val="uk-UA"/>
        </w:rPr>
      </w:pPr>
      <w:bookmarkStart w:id="5" w:name="bookmark5"/>
      <w:r w:rsidRPr="0039728F">
        <w:rPr>
          <w:b/>
          <w:i/>
          <w:lang w:val="uk-UA"/>
        </w:rPr>
        <w:t>Інформація про рішення, прийняті за результатами публічного громадського обговорення</w:t>
      </w:r>
      <w:bookmarkEnd w:id="5"/>
      <w:r w:rsidRPr="0039728F">
        <w:rPr>
          <w:b/>
          <w:i/>
          <w:lang w:val="uk-UA"/>
        </w:rPr>
        <w:t>:</w:t>
      </w:r>
    </w:p>
    <w:p w:rsidR="00AE043D" w:rsidRPr="0039728F" w:rsidRDefault="00AE043D" w:rsidP="00AE043D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39728F">
        <w:rPr>
          <w:sz w:val="24"/>
          <w:szCs w:val="24"/>
          <w:lang w:val="uk-UA"/>
        </w:rPr>
        <w:t xml:space="preserve">Інформація з роз’ясненнями </w:t>
      </w:r>
      <w:r w:rsidRPr="0039728F">
        <w:rPr>
          <w:b w:val="0"/>
          <w:i w:val="0"/>
          <w:color w:val="1D1D1B"/>
          <w:sz w:val="24"/>
          <w:szCs w:val="24"/>
          <w:shd w:val="clear" w:color="auto" w:fill="FFFFFF"/>
          <w:lang w:val="uk-UA"/>
        </w:rPr>
        <w:t>«</w:t>
      </w:r>
      <w:r w:rsidR="0051477C" w:rsidRPr="00880FC2">
        <w:rPr>
          <w:b w:val="0"/>
          <w:i w:val="0"/>
          <w:color w:val="1D1D1B"/>
          <w:sz w:val="24"/>
          <w:szCs w:val="24"/>
          <w:shd w:val="clear" w:color="auto" w:fill="FFFFFF"/>
          <w:lang w:val="uk-UA"/>
        </w:rPr>
        <w:t xml:space="preserve">Щодо </w:t>
      </w:r>
      <w:proofErr w:type="spellStart"/>
      <w:r w:rsidR="0051477C" w:rsidRPr="00880FC2">
        <w:rPr>
          <w:b w:val="0"/>
          <w:i w:val="0"/>
          <w:color w:val="1D1D1B"/>
          <w:kern w:val="36"/>
          <w:sz w:val="24"/>
          <w:szCs w:val="24"/>
          <w:lang w:eastAsia="ru-RU"/>
        </w:rPr>
        <w:t>пільг</w:t>
      </w:r>
      <w:proofErr w:type="spellEnd"/>
      <w:r w:rsidR="0051477C" w:rsidRPr="00880FC2">
        <w:rPr>
          <w:b w:val="0"/>
          <w:i w:val="0"/>
          <w:color w:val="1D1D1B"/>
          <w:kern w:val="36"/>
          <w:sz w:val="24"/>
          <w:szCs w:val="24"/>
          <w:lang w:val="uk-UA" w:eastAsia="ru-RU"/>
        </w:rPr>
        <w:t>,</w:t>
      </w:r>
      <w:r w:rsidR="0051477C" w:rsidRPr="00880FC2">
        <w:rPr>
          <w:b w:val="0"/>
          <w:i w:val="0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="0051477C" w:rsidRPr="00880FC2">
        <w:rPr>
          <w:b w:val="0"/>
          <w:i w:val="0"/>
          <w:color w:val="1D1D1B"/>
          <w:kern w:val="36"/>
          <w:sz w:val="24"/>
          <w:szCs w:val="24"/>
          <w:lang w:eastAsia="ru-RU"/>
        </w:rPr>
        <w:t>передбачен</w:t>
      </w:r>
      <w:r w:rsidR="0051477C" w:rsidRPr="00880FC2">
        <w:rPr>
          <w:b w:val="0"/>
          <w:i w:val="0"/>
          <w:color w:val="1D1D1B"/>
          <w:kern w:val="36"/>
          <w:sz w:val="24"/>
          <w:szCs w:val="24"/>
          <w:lang w:val="uk-UA" w:eastAsia="ru-RU"/>
        </w:rPr>
        <w:t>их</w:t>
      </w:r>
      <w:proofErr w:type="spellEnd"/>
      <w:r w:rsidR="0051477C" w:rsidRPr="00880FC2">
        <w:rPr>
          <w:b w:val="0"/>
          <w:i w:val="0"/>
          <w:color w:val="1D1D1B"/>
          <w:kern w:val="36"/>
          <w:sz w:val="24"/>
          <w:szCs w:val="24"/>
          <w:lang w:eastAsia="ru-RU"/>
        </w:rPr>
        <w:t xml:space="preserve"> для </w:t>
      </w:r>
      <w:proofErr w:type="spellStart"/>
      <w:r w:rsidR="0051477C" w:rsidRPr="00880FC2">
        <w:rPr>
          <w:b w:val="0"/>
          <w:i w:val="0"/>
          <w:color w:val="1D1D1B"/>
          <w:kern w:val="36"/>
          <w:sz w:val="24"/>
          <w:szCs w:val="24"/>
          <w:lang w:eastAsia="ru-RU"/>
        </w:rPr>
        <w:t>осіб</w:t>
      </w:r>
      <w:proofErr w:type="spellEnd"/>
      <w:r w:rsidR="0051477C" w:rsidRPr="00880FC2">
        <w:rPr>
          <w:b w:val="0"/>
          <w:i w:val="0"/>
          <w:color w:val="1D1D1B"/>
          <w:kern w:val="36"/>
          <w:sz w:val="24"/>
          <w:szCs w:val="24"/>
          <w:lang w:eastAsia="ru-RU"/>
        </w:rPr>
        <w:t xml:space="preserve"> з </w:t>
      </w:r>
      <w:proofErr w:type="spellStart"/>
      <w:r w:rsidR="0051477C" w:rsidRPr="00880FC2">
        <w:rPr>
          <w:b w:val="0"/>
          <w:i w:val="0"/>
          <w:color w:val="1D1D1B"/>
          <w:kern w:val="36"/>
          <w:sz w:val="24"/>
          <w:szCs w:val="24"/>
          <w:lang w:eastAsia="ru-RU"/>
        </w:rPr>
        <w:t>інвалідністю</w:t>
      </w:r>
      <w:proofErr w:type="spellEnd"/>
      <w:r w:rsidR="0051477C" w:rsidRPr="00880FC2">
        <w:rPr>
          <w:b w:val="0"/>
          <w:i w:val="0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="0051477C" w:rsidRPr="00880FC2">
        <w:rPr>
          <w:b w:val="0"/>
          <w:i w:val="0"/>
          <w:color w:val="1D1D1B"/>
          <w:kern w:val="36"/>
          <w:sz w:val="24"/>
          <w:szCs w:val="24"/>
          <w:lang w:eastAsia="ru-RU"/>
        </w:rPr>
        <w:t>внаслідок</w:t>
      </w:r>
      <w:proofErr w:type="spellEnd"/>
      <w:r w:rsidR="0051477C" w:rsidRPr="00880FC2">
        <w:rPr>
          <w:b w:val="0"/>
          <w:i w:val="0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="0051477C" w:rsidRPr="00880FC2">
        <w:rPr>
          <w:b w:val="0"/>
          <w:i w:val="0"/>
          <w:color w:val="1D1D1B"/>
          <w:kern w:val="36"/>
          <w:sz w:val="24"/>
          <w:szCs w:val="24"/>
          <w:lang w:eastAsia="ru-RU"/>
        </w:rPr>
        <w:t>війни</w:t>
      </w:r>
      <w:proofErr w:type="spellEnd"/>
      <w:r w:rsidR="0051477C" w:rsidRPr="00880FC2">
        <w:rPr>
          <w:b w:val="0"/>
          <w:i w:val="0"/>
          <w:color w:val="1D1D1B"/>
          <w:kern w:val="36"/>
          <w:sz w:val="24"/>
          <w:szCs w:val="24"/>
          <w:lang w:eastAsia="ru-RU"/>
        </w:rPr>
        <w:t xml:space="preserve"> та </w:t>
      </w:r>
      <w:proofErr w:type="spellStart"/>
      <w:r w:rsidR="0051477C" w:rsidRPr="00880FC2">
        <w:rPr>
          <w:b w:val="0"/>
          <w:i w:val="0"/>
          <w:color w:val="1D1D1B"/>
          <w:kern w:val="36"/>
          <w:sz w:val="24"/>
          <w:szCs w:val="24"/>
          <w:lang w:eastAsia="ru-RU"/>
        </w:rPr>
        <w:t>прирівняних</w:t>
      </w:r>
      <w:proofErr w:type="spellEnd"/>
      <w:r w:rsidR="0051477C" w:rsidRPr="00880FC2">
        <w:rPr>
          <w:b w:val="0"/>
          <w:i w:val="0"/>
          <w:color w:val="1D1D1B"/>
          <w:kern w:val="36"/>
          <w:sz w:val="24"/>
          <w:szCs w:val="24"/>
          <w:lang w:eastAsia="ru-RU"/>
        </w:rPr>
        <w:t xml:space="preserve"> до них</w:t>
      </w:r>
      <w:r w:rsidR="0051477C" w:rsidRPr="00880FC2">
        <w:rPr>
          <w:b w:val="0"/>
          <w:i w:val="0"/>
          <w:color w:val="1D1D1B"/>
          <w:kern w:val="36"/>
          <w:sz w:val="24"/>
          <w:szCs w:val="24"/>
          <w:lang w:val="uk-UA" w:eastAsia="ru-RU"/>
        </w:rPr>
        <w:t xml:space="preserve"> осіб</w:t>
      </w:r>
      <w:r w:rsidRPr="0039728F">
        <w:rPr>
          <w:b w:val="0"/>
          <w:i w:val="0"/>
          <w:color w:val="1D1D1B"/>
          <w:sz w:val="24"/>
          <w:szCs w:val="24"/>
          <w:shd w:val="clear" w:color="auto" w:fill="FFFFFF"/>
          <w:lang w:val="uk-UA"/>
        </w:rPr>
        <w:t xml:space="preserve">» розміщена на офіційному </w:t>
      </w:r>
      <w:r w:rsidRPr="0039728F">
        <w:rPr>
          <w:b w:val="0"/>
          <w:i w:val="0"/>
          <w:sz w:val="24"/>
          <w:szCs w:val="24"/>
          <w:lang w:val="uk-UA"/>
        </w:rPr>
        <w:t>сайті Білгород-Дністровської районної державної адміністрації за посиланням:</w:t>
      </w:r>
    </w:p>
    <w:p w:rsidR="00880FC2" w:rsidRDefault="00880FC2" w:rsidP="00880FC2">
      <w:pPr>
        <w:rPr>
          <w:lang w:val="uk-UA"/>
        </w:rPr>
      </w:pPr>
      <w:hyperlink r:id="rId6" w:history="1">
        <w:r w:rsidRPr="00E62E13">
          <w:rPr>
            <w:rStyle w:val="a4"/>
          </w:rPr>
          <w:t>https://bd-rda.od.gov.ua/bezoplatne-likuvannya-ta-100-znyzhky-na-komunalku-yaki-pilgy-peredbacheni-dlya-osib-z-invalidnistyu-vnaslidok-vijny-ta-pryrivnyanyh-do-nyh/</w:t>
        </w:r>
      </w:hyperlink>
    </w:p>
    <w:p w:rsidR="00E73E6C" w:rsidRDefault="00E73E6C">
      <w:bookmarkStart w:id="6" w:name="_GoBack"/>
      <w:bookmarkEnd w:id="6"/>
    </w:p>
    <w:sectPr w:rsidR="00E7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-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C1437"/>
    <w:multiLevelType w:val="multilevel"/>
    <w:tmpl w:val="5A503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E49FE"/>
    <w:multiLevelType w:val="multilevel"/>
    <w:tmpl w:val="C396F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5D"/>
    <w:rsid w:val="002A2C5D"/>
    <w:rsid w:val="0051477C"/>
    <w:rsid w:val="00880FC2"/>
    <w:rsid w:val="00AE043D"/>
    <w:rsid w:val="00E7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AE043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AE043D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AE04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AE043D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AE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0F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AE043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AE043D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AE04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AE043D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AE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0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d-rda.od.gov.ua/bezoplatne-likuvannya-ta-100-znyzhky-na-komunalku-yaki-pilgy-peredbacheni-dlya-osib-z-invalidnistyu-vnaslidok-vijny-ta-pryrivnyanyh-do-ny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2024-02-12T07:07:00Z</dcterms:created>
  <dcterms:modified xsi:type="dcterms:W3CDTF">2024-02-12T07:40:00Z</dcterms:modified>
</cp:coreProperties>
</file>