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0D" w:rsidRPr="008C790D" w:rsidRDefault="008C790D" w:rsidP="008C790D">
      <w:pPr>
        <w:spacing w:after="0" w:line="600" w:lineRule="atLeast"/>
        <w:outlineLvl w:val="0"/>
        <w:rPr>
          <w:rFonts w:ascii="Ubuntu" w:eastAsia="Times New Roman" w:hAnsi="Ubuntu" w:cs="Arial"/>
          <w:b/>
          <w:bCs/>
          <w:color w:val="2B4261"/>
          <w:kern w:val="36"/>
          <w:sz w:val="53"/>
          <w:szCs w:val="53"/>
          <w:lang w:eastAsia="ru-RU"/>
        </w:rPr>
      </w:pPr>
      <w:bookmarkStart w:id="0" w:name="_GoBack"/>
      <w:r w:rsidRPr="008C790D">
        <w:rPr>
          <w:rFonts w:ascii="Ubuntu" w:eastAsia="Times New Roman" w:hAnsi="Ubuntu" w:cs="Arial"/>
          <w:b/>
          <w:bCs/>
          <w:color w:val="2B4261"/>
          <w:kern w:val="36"/>
          <w:sz w:val="53"/>
          <w:szCs w:val="53"/>
          <w:lang w:eastAsia="ru-RU"/>
        </w:rPr>
        <w:t>Декларування та подання інших документів до Реєстру під час воєнного стану</w:t>
      </w:r>
    </w:p>
    <w:bookmarkEnd w:id="0"/>
    <w:p w:rsidR="008C790D" w:rsidRPr="008C790D" w:rsidRDefault="008C790D" w:rsidP="008C790D">
      <w:pPr>
        <w:spacing w:after="0" w:line="450" w:lineRule="atLeast"/>
        <w:outlineLvl w:val="1"/>
        <w:rPr>
          <w:rFonts w:ascii="Ubuntu" w:eastAsia="Times New Roman" w:hAnsi="Ubuntu" w:cs="Times New Roman"/>
          <w:color w:val="1A1A22"/>
          <w:sz w:val="36"/>
          <w:szCs w:val="36"/>
          <w:lang w:eastAsia="ru-RU"/>
        </w:rPr>
      </w:pPr>
    </w:p>
    <w:p w:rsidR="008C790D" w:rsidRPr="008C790D" w:rsidRDefault="008C790D" w:rsidP="008C790D">
      <w:pPr>
        <w:spacing w:after="0" w:line="450" w:lineRule="atLeast"/>
        <w:outlineLvl w:val="1"/>
        <w:rPr>
          <w:rFonts w:ascii="Ubuntu" w:eastAsia="Times New Roman" w:hAnsi="Ubuntu" w:cs="Times New Roman"/>
          <w:color w:val="1A1A22"/>
          <w:sz w:val="36"/>
          <w:szCs w:val="36"/>
          <w:lang w:eastAsia="ru-RU"/>
        </w:rPr>
      </w:pPr>
      <w:r w:rsidRPr="008C790D">
        <w:rPr>
          <w:rFonts w:ascii="Ubuntu" w:eastAsia="Times New Roman" w:hAnsi="Ubuntu" w:cs="Times New Roman"/>
          <w:color w:val="1A1A22"/>
          <w:sz w:val="36"/>
          <w:szCs w:val="36"/>
          <w:lang w:eastAsia="ru-RU"/>
        </w:rPr>
        <w:t>Посилання: https://wiki.nazk.gov.ua/category/roz-yasnennya-dlya-deklarantiv-na-chas-vijny/deklaruvannya-ta-podannya-inshyh-dokumentiv-do-reyestru-pid-chas-voyennogo-stanu/</w:t>
      </w:r>
    </w:p>
    <w:p w:rsidR="008C790D" w:rsidRDefault="008C790D" w:rsidP="008C790D">
      <w:pPr>
        <w:spacing w:after="0" w:line="450" w:lineRule="atLeast"/>
        <w:outlineLvl w:val="1"/>
        <w:rPr>
          <w:rFonts w:ascii="Ubuntu" w:eastAsia="Times New Roman" w:hAnsi="Ubuntu" w:cs="Times New Roman"/>
          <w:color w:val="1A1A22"/>
          <w:sz w:val="36"/>
          <w:szCs w:val="36"/>
          <w:lang w:eastAsia="ru-RU"/>
        </w:rPr>
      </w:pPr>
    </w:p>
    <w:p w:rsidR="008C790D" w:rsidRPr="008C790D" w:rsidRDefault="008C790D" w:rsidP="008C790D">
      <w:pPr>
        <w:spacing w:after="0" w:line="450" w:lineRule="atLeast"/>
        <w:outlineLvl w:val="1"/>
        <w:rPr>
          <w:rFonts w:ascii="Ubuntu" w:eastAsia="Times New Roman" w:hAnsi="Ubuntu" w:cs="Times New Roman"/>
          <w:color w:val="1A1A22"/>
          <w:sz w:val="36"/>
          <w:szCs w:val="36"/>
          <w:lang w:eastAsia="ru-RU"/>
        </w:rPr>
      </w:pPr>
      <w:r w:rsidRPr="008C790D">
        <w:rPr>
          <w:rFonts w:ascii="Ubuntu" w:eastAsia="Times New Roman" w:hAnsi="Ubuntu" w:cs="Times New Roman"/>
          <w:color w:val="1A1A22"/>
          <w:sz w:val="36"/>
          <w:szCs w:val="36"/>
          <w:lang w:eastAsia="ru-RU"/>
        </w:rPr>
        <w:t>У який строк подаються декларації у 2022 році?</w:t>
      </w:r>
    </w:p>
    <w:p w:rsidR="008C790D" w:rsidRPr="008C790D" w:rsidRDefault="008C790D" w:rsidP="008C790D">
      <w:pPr>
        <w:spacing w:after="0" w:line="195" w:lineRule="atLeast"/>
        <w:rPr>
          <w:rFonts w:ascii="Ubuntu" w:eastAsia="Times New Roman" w:hAnsi="Ubuntu" w:cs="Times New Roman"/>
          <w:color w:val="234463"/>
          <w:sz w:val="20"/>
          <w:szCs w:val="20"/>
          <w:lang w:eastAsia="ru-RU"/>
        </w:rPr>
      </w:pPr>
    </w:p>
    <w:p w:rsidR="008C790D" w:rsidRPr="008C790D" w:rsidRDefault="008C790D" w:rsidP="008C790D">
      <w:pPr>
        <w:spacing w:after="0" w:line="195" w:lineRule="atLeast"/>
        <w:rPr>
          <w:rFonts w:ascii="Ubuntu" w:eastAsia="Times New Roman" w:hAnsi="Ubuntu" w:cs="Times New Roman"/>
          <w:color w:val="234463"/>
          <w:sz w:val="20"/>
          <w:szCs w:val="20"/>
          <w:lang w:eastAsia="ru-RU"/>
        </w:rPr>
      </w:pP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Фізичні особи подають документи, подання яких вимагається відповідно до норм чинного законодавства в документальній та/або електронній формі, протягом трьох місяців після припинення чи скасування воєнного стану або стану війни за весь період обов’язку подати документи (Закон України від 03.03.2022 № 2115-ІХ).</w:t>
      </w: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Початок перебігу строку починається з наступного дня після відповідної календарної дати або настання події, з якою пов’язано його початок (ст. 253 ЦК України).</w:t>
      </w: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Строк, що визначений місяцями, спливає у відповідне число останнього місяця строку (ч. 3 ст. 254 ЦК України).</w:t>
      </w: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b/>
          <w:bCs/>
          <w:color w:val="1A1A22"/>
          <w:sz w:val="27"/>
          <w:szCs w:val="27"/>
          <w:lang w:eastAsia="ru-RU"/>
        </w:rPr>
        <w:t>Декларація щорічна (з будь-якою позначкою)</w:t>
      </w: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 за 2021 рік подається у період з 00 годин 00 хвилин дня, наступного за днем припинення чи скасування воєнного стану, до 00 годин 00 хвилин відповідного числа третього місяця від такого дня.</w:t>
      </w: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Така декларація охоплює звітний рік (період з 01 січня до 31 грудня 2021 року включно) та містить інформацію станом на 31 грудня звітного року.</w:t>
      </w: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b/>
          <w:bCs/>
          <w:color w:val="1A1A22"/>
          <w:sz w:val="27"/>
          <w:szCs w:val="27"/>
          <w:lang w:eastAsia="ru-RU"/>
        </w:rPr>
        <w:t>Декларація при звільненні</w:t>
      </w: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, якщо звільнення відбулось під час дії воєнного стану, подається у період з 00 годин 00 хвилин дня, наступного за днем припинення чи скасування воєнного стану, до 00 годин 00 хвилин відповідного числа третього місяця від такого дня.</w:t>
      </w: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lastRenderedPageBreak/>
        <w:t>Така декларація подається за період, який не був охоплений деклараціями, раніше поданими суб’єктом декларування, та містить інформацію станом на останній день такого періоду, яким є останній день здійснення діяльності, яка передбачає обов’язок подання декларації, перебування на посаді, яка зумовлює здійснення такої діяльності.</w:t>
      </w: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Під раніше поданими деклараціями розуміються декларації, що були подані до Реєстру, крім декларації кандидата на посаду (</w:t>
      </w:r>
      <w:proofErr w:type="spellStart"/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абз</w:t>
      </w:r>
      <w:proofErr w:type="spellEnd"/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 xml:space="preserve">. 2 </w:t>
      </w:r>
      <w:proofErr w:type="spellStart"/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п.п</w:t>
      </w:r>
      <w:proofErr w:type="spellEnd"/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 xml:space="preserve">. 2 п. 2 </w:t>
      </w:r>
      <w:proofErr w:type="spellStart"/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розд</w:t>
      </w:r>
      <w:proofErr w:type="spellEnd"/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. ІІ Порядку № 449/21).</w:t>
      </w: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b/>
          <w:bCs/>
          <w:color w:val="1A1A22"/>
          <w:sz w:val="27"/>
          <w:szCs w:val="27"/>
          <w:lang w:eastAsia="ru-RU"/>
        </w:rPr>
        <w:t>Декларація кандидата на посаду</w:t>
      </w: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, якщо особу призначено на вакантну посаду державної служби або служби в органах місцевого самоврядування у період дії воєнного стану, подається у період з 00 годин 00 хвилин дня, наступного за днем припинення чи скасування воєнного стану, до 00 годин 00 хвилин відповідного числа третього місяця від такого дня.</w:t>
      </w: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Така декларація подається для забезпечення проведення спеціальної перевірки відповідно до ст. 56 Закону.</w:t>
      </w: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Особливості подання декларацій військовослужбовцями визначені у ч. 5 ст. 45 Закону.</w:t>
      </w:r>
    </w:p>
    <w:p w:rsidR="008C790D" w:rsidRPr="008C790D" w:rsidRDefault="008C790D" w:rsidP="008C790D">
      <w:pPr>
        <w:spacing w:after="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b/>
          <w:bCs/>
          <w:i/>
          <w:iCs/>
          <w:color w:val="1A1A22"/>
          <w:sz w:val="27"/>
          <w:szCs w:val="27"/>
          <w:lang w:eastAsia="ru-RU"/>
        </w:rPr>
        <w:t>Приклад</w:t>
      </w:r>
    </w:p>
    <w:p w:rsidR="008C790D" w:rsidRPr="008C790D" w:rsidRDefault="008C790D" w:rsidP="008C790D">
      <w:pPr>
        <w:spacing w:after="150" w:line="450" w:lineRule="atLeast"/>
        <w:jc w:val="both"/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</w:pPr>
      <w:r w:rsidRPr="008C790D">
        <w:rPr>
          <w:rFonts w:ascii="Ubuntu" w:eastAsia="Times New Roman" w:hAnsi="Ubuntu" w:cs="Times New Roman"/>
          <w:color w:val="1A1A22"/>
          <w:sz w:val="27"/>
          <w:szCs w:val="27"/>
          <w:lang w:eastAsia="ru-RU"/>
        </w:rPr>
        <w:t>Воєнний стан скасовано 08.03.2022. Щорічна декларація (з будь-якою позначкою) за 2021 рік має бути подана до 09.06.2022 включно.</w:t>
      </w:r>
    </w:p>
    <w:p w:rsidR="00745873" w:rsidRPr="008C790D" w:rsidRDefault="00745873"/>
    <w:sectPr w:rsidR="00745873" w:rsidRPr="008C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0D"/>
    <w:rsid w:val="00745873"/>
    <w:rsid w:val="008C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815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3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8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99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5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 RCSSSDM</dc:creator>
  <cp:lastModifiedBy>BD RCSSSDM</cp:lastModifiedBy>
  <cp:revision>1</cp:revision>
  <dcterms:created xsi:type="dcterms:W3CDTF">2022-07-26T05:49:00Z</dcterms:created>
  <dcterms:modified xsi:type="dcterms:W3CDTF">2022-07-26T05:51:00Z</dcterms:modified>
</cp:coreProperties>
</file>